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FC2C4" w14:textId="77777777" w:rsidR="00682FE7" w:rsidRDefault="00682FE7" w:rsidP="00AD200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2FE7">
        <w:rPr>
          <w:rFonts w:ascii="Times New Roman" w:hAnsi="Times New Roman" w:cs="Times New Roman"/>
          <w:b/>
          <w:sz w:val="28"/>
          <w:szCs w:val="28"/>
          <w:u w:val="single"/>
        </w:rPr>
        <w:t>Compte-rendu de la réunion des titulaires de l’A2P du 28 juin 2018</w:t>
      </w:r>
    </w:p>
    <w:p w14:paraId="64F7527F" w14:textId="77777777" w:rsidR="00392BEA" w:rsidRDefault="00392BEA" w:rsidP="00AD200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24C213" w14:textId="23BB1BD1" w:rsidR="00392BEA" w:rsidRPr="00392BEA" w:rsidRDefault="00392BEA" w:rsidP="00AD200D">
      <w:pPr>
        <w:jc w:val="both"/>
        <w:rPr>
          <w:rFonts w:ascii="Times New Roman" w:hAnsi="Times New Roman" w:cs="Times New Roman"/>
          <w:sz w:val="28"/>
          <w:szCs w:val="28"/>
        </w:rPr>
      </w:pPr>
      <w:r w:rsidRPr="00392BEA">
        <w:rPr>
          <w:rFonts w:ascii="Times New Roman" w:hAnsi="Times New Roman" w:cs="Times New Roman"/>
          <w:sz w:val="28"/>
          <w:szCs w:val="28"/>
        </w:rPr>
        <w:t xml:space="preserve">Présents : </w:t>
      </w:r>
      <w:r>
        <w:rPr>
          <w:rFonts w:ascii="Times New Roman" w:hAnsi="Times New Roman" w:cs="Times New Roman"/>
          <w:sz w:val="28"/>
          <w:szCs w:val="28"/>
        </w:rPr>
        <w:t>R.</w:t>
      </w:r>
      <w:r w:rsidRPr="00392BEA">
        <w:rPr>
          <w:rFonts w:ascii="Times New Roman" w:hAnsi="Times New Roman" w:cs="Times New Roman"/>
          <w:sz w:val="28"/>
          <w:szCs w:val="28"/>
        </w:rPr>
        <w:t xml:space="preserve"> Scelles, </w:t>
      </w:r>
      <w:r>
        <w:rPr>
          <w:rFonts w:ascii="Times New Roman" w:hAnsi="Times New Roman" w:cs="Times New Roman"/>
          <w:sz w:val="28"/>
          <w:szCs w:val="28"/>
        </w:rPr>
        <w:t xml:space="preserve">F. Pommier, H. Riazuelo, S. </w:t>
      </w:r>
      <w:proofErr w:type="spellStart"/>
      <w:r>
        <w:rPr>
          <w:rFonts w:ascii="Times New Roman" w:hAnsi="Times New Roman" w:cs="Times New Roman"/>
          <w:sz w:val="28"/>
          <w:szCs w:val="28"/>
        </w:rPr>
        <w:t>Skandrani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G. </w:t>
      </w:r>
      <w:proofErr w:type="spellStart"/>
      <w:r>
        <w:rPr>
          <w:rFonts w:ascii="Times New Roman" w:hAnsi="Times New Roman" w:cs="Times New Roman"/>
          <w:sz w:val="28"/>
          <w:szCs w:val="28"/>
        </w:rPr>
        <w:t>Chaudoye</w:t>
      </w:r>
      <w:proofErr w:type="spellEnd"/>
      <w:r>
        <w:rPr>
          <w:rFonts w:ascii="Times New Roman" w:hAnsi="Times New Roman" w:cs="Times New Roman"/>
          <w:sz w:val="28"/>
          <w:szCs w:val="28"/>
        </w:rPr>
        <w:t>, C. Dayan</w:t>
      </w:r>
    </w:p>
    <w:p w14:paraId="5F7B749F" w14:textId="2C0F2E36" w:rsidR="00392BEA" w:rsidRPr="00392BEA" w:rsidRDefault="00392BEA" w:rsidP="00AD200D">
      <w:pPr>
        <w:jc w:val="both"/>
        <w:rPr>
          <w:rFonts w:ascii="Times New Roman" w:hAnsi="Times New Roman" w:cs="Times New Roman"/>
          <w:sz w:val="28"/>
          <w:szCs w:val="28"/>
        </w:rPr>
      </w:pPr>
      <w:r w:rsidRPr="00392BEA">
        <w:rPr>
          <w:rFonts w:ascii="Times New Roman" w:hAnsi="Times New Roman" w:cs="Times New Roman"/>
          <w:sz w:val="28"/>
          <w:szCs w:val="28"/>
        </w:rPr>
        <w:t xml:space="preserve">Excusés : N. de </w:t>
      </w:r>
      <w:proofErr w:type="spellStart"/>
      <w:r w:rsidRPr="00392BEA">
        <w:rPr>
          <w:rFonts w:ascii="Times New Roman" w:hAnsi="Times New Roman" w:cs="Times New Roman"/>
          <w:sz w:val="28"/>
          <w:szCs w:val="28"/>
        </w:rPr>
        <w:t>Kernier</w:t>
      </w:r>
      <w:proofErr w:type="spellEnd"/>
      <w:r w:rsidRPr="00392BEA">
        <w:rPr>
          <w:rFonts w:ascii="Times New Roman" w:hAnsi="Times New Roman" w:cs="Times New Roman"/>
          <w:sz w:val="28"/>
          <w:szCs w:val="28"/>
        </w:rPr>
        <w:t xml:space="preserve"> et H. </w:t>
      </w:r>
      <w:proofErr w:type="spellStart"/>
      <w:r w:rsidRPr="00392BEA">
        <w:rPr>
          <w:rFonts w:ascii="Times New Roman" w:hAnsi="Times New Roman" w:cs="Times New Roman"/>
          <w:sz w:val="28"/>
          <w:szCs w:val="28"/>
        </w:rPr>
        <w:t>Lisandre</w:t>
      </w:r>
      <w:proofErr w:type="spellEnd"/>
    </w:p>
    <w:p w14:paraId="218FCA59" w14:textId="77777777" w:rsidR="00682FE7" w:rsidRPr="00682FE7" w:rsidRDefault="00682FE7" w:rsidP="00AD200D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4527699" w14:textId="4F273F41" w:rsidR="00682FE7" w:rsidRPr="00682FE7" w:rsidRDefault="00392BEA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5861B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Dates du séminaires A2P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pour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 2018/2019 seront les : 6 octobre 2018 (conférence prévu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 xml:space="preserve">e le matin par Suzanne </w:t>
      </w:r>
      <w:proofErr w:type="spellStart"/>
      <w:r w:rsidR="00AD200D">
        <w:rPr>
          <w:rFonts w:ascii="Times New Roman" w:eastAsia="Times New Roman" w:hAnsi="Times New Roman"/>
          <w:color w:val="000000"/>
          <w:sz w:val="28"/>
          <w:szCs w:val="28"/>
        </w:rPr>
        <w:t>Léveillée</w:t>
      </w:r>
      <w:proofErr w:type="spellEnd"/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>) ; 17 novembre 2018 ; 19 janvier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2019 ; 16 février 2019 ; 16 mars 2019 ; 13 avril 2019 ;18 mai 2019. </w:t>
      </w:r>
    </w:p>
    <w:p w14:paraId="0A9CA340" w14:textId="6C52CE58" w:rsidR="00682FE7" w:rsidRPr="00682FE7" w:rsidRDefault="00682FE7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Pour les conférences à partir de novembre plusieurs intervenants sont pressentis parmi lesquels en interne G. </w:t>
      </w:r>
      <w:proofErr w:type="spellStart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>Chaudoye</w:t>
      </w:r>
      <w:proofErr w:type="spellEnd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, C. Dayan et M. </w:t>
      </w:r>
      <w:proofErr w:type="spellStart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>Feldman</w:t>
      </w:r>
      <w:proofErr w:type="spellEnd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, en externe  R. Roussillon, , D. </w:t>
      </w:r>
      <w:proofErr w:type="spellStart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>Rybas</w:t>
      </w:r>
      <w:proofErr w:type="spellEnd"/>
      <w:r w:rsidRPr="00682FE7">
        <w:rPr>
          <w:rFonts w:ascii="Times New Roman" w:eastAsia="Times New Roman" w:hAnsi="Times New Roman"/>
          <w:color w:val="000000"/>
          <w:sz w:val="28"/>
          <w:szCs w:val="28"/>
        </w:rPr>
        <w:t>, , C. Chabert, D.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D200D">
        <w:rPr>
          <w:rFonts w:ascii="Times New Roman" w:eastAsia="Times New Roman" w:hAnsi="Times New Roman"/>
          <w:color w:val="000000"/>
          <w:sz w:val="28"/>
          <w:szCs w:val="28"/>
        </w:rPr>
        <w:t>Lebreton</w:t>
      </w:r>
      <w:proofErr w:type="spellEnd"/>
      <w:r w:rsidR="00AD200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AD200D">
        <w:rPr>
          <w:rFonts w:ascii="Times New Roman" w:eastAsia="Times New Roman" w:hAnsi="Times New Roman"/>
          <w:color w:val="000000"/>
          <w:sz w:val="28"/>
          <w:szCs w:val="28"/>
        </w:rPr>
        <w:t>Stiker</w:t>
      </w:r>
      <w:proofErr w:type="spellEnd"/>
      <w:r w:rsidR="00AD200D">
        <w:rPr>
          <w:rFonts w:ascii="Times New Roman" w:eastAsia="Times New Roman" w:hAnsi="Times New Roman"/>
          <w:color w:val="000000"/>
          <w:sz w:val="28"/>
          <w:szCs w:val="28"/>
        </w:rPr>
        <w:t>, M. Kreutzer.</w:t>
      </w:r>
    </w:p>
    <w:p w14:paraId="362F95A8" w14:textId="3A464E45" w:rsidR="00682FE7" w:rsidRDefault="00682FE7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2FE7">
        <w:rPr>
          <w:rFonts w:ascii="Times New Roman" w:eastAsia="Times New Roman" w:hAnsi="Times New Roman"/>
          <w:color w:val="000000"/>
          <w:sz w:val="28"/>
          <w:szCs w:val="28"/>
        </w:rPr>
        <w:t>Resteront à voir quelles seront les journées de colloque étudiant éventuel d’une part</w:t>
      </w:r>
      <w:r w:rsidR="00392BE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 et quelle journée commune pour l’ensemble de CLIPSYD d’autre part.</w:t>
      </w:r>
    </w:p>
    <w:p w14:paraId="3AF60CF3" w14:textId="77777777" w:rsidR="00392BEA" w:rsidRPr="00682FE7" w:rsidRDefault="00392BEA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4A51643" w14:textId="3C99A81C" w:rsidR="000A027F" w:rsidRPr="00682FE7" w:rsidRDefault="00392BEA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682FE7" w:rsidRPr="00392BE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Des réunions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 des titulaires de l’équipe A2P sont prévues. Elles auront lieu </w:t>
      </w:r>
      <w:r w:rsidR="000A027F">
        <w:rPr>
          <w:rFonts w:ascii="Times New Roman" w:eastAsia="Times New Roman" w:hAnsi="Times New Roman"/>
          <w:color w:val="000000"/>
          <w:sz w:val="28"/>
          <w:szCs w:val="28"/>
        </w:rPr>
        <w:t xml:space="preserve">pour le premier semestre, </w:t>
      </w:r>
      <w:r w:rsidR="000A027F" w:rsidRPr="00682FE7">
        <w:rPr>
          <w:rFonts w:ascii="Times New Roman" w:eastAsia="Times New Roman" w:hAnsi="Times New Roman"/>
          <w:color w:val="000000"/>
          <w:sz w:val="28"/>
          <w:szCs w:val="28"/>
        </w:rPr>
        <w:t>les  Vendredi 7 septembre 2018 15h-17h et Vendredi 14 décembre 2018 10h-12h.</w:t>
      </w:r>
    </w:p>
    <w:p w14:paraId="140D6A2C" w14:textId="77777777" w:rsidR="00682FE7" w:rsidRPr="00682FE7" w:rsidRDefault="00682FE7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1AED5DA" w14:textId="47241A22" w:rsidR="00682FE7" w:rsidRPr="00682FE7" w:rsidRDefault="00392BEA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682FE7" w:rsidRPr="00392BE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La thématique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 xml:space="preserve"> générale retenue pour l’année 2018/2019  sera :  </w:t>
      </w:r>
      <w:r w:rsidR="002C7E72">
        <w:rPr>
          <w:rFonts w:ascii="Times New Roman" w:eastAsia="Times New Roman" w:hAnsi="Times New Roman"/>
          <w:color w:val="000000"/>
          <w:sz w:val="28"/>
          <w:szCs w:val="28"/>
        </w:rPr>
        <w:t>« 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>Continuité/Discontinuité intrapsychique et intersubjective</w:t>
      </w:r>
      <w:r w:rsidR="002C7E72">
        <w:rPr>
          <w:rFonts w:ascii="Times New Roman" w:eastAsia="Times New Roman" w:hAnsi="Times New Roman"/>
          <w:color w:val="000000"/>
          <w:sz w:val="28"/>
          <w:szCs w:val="28"/>
        </w:rPr>
        <w:t> »</w:t>
      </w:r>
      <w:r w:rsidR="00682FE7" w:rsidRPr="00682FE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DD306D2" w14:textId="77777777" w:rsidR="000A027F" w:rsidRDefault="000A027F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1820DF3" w14:textId="3FC3092B" w:rsidR="00392BEA" w:rsidRDefault="000A027F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="00392BEA">
        <w:rPr>
          <w:rFonts w:ascii="Times New Roman" w:eastAsia="Times New Roman" w:hAnsi="Times New Roman"/>
          <w:color w:val="000000"/>
          <w:sz w:val="28"/>
          <w:szCs w:val="28"/>
        </w:rPr>
        <w:t xml:space="preserve">Un vote est organisé </w:t>
      </w:r>
      <w:r>
        <w:rPr>
          <w:rFonts w:ascii="Times New Roman" w:eastAsia="Times New Roman" w:hAnsi="Times New Roman"/>
          <w:color w:val="000000"/>
          <w:sz w:val="28"/>
          <w:szCs w:val="28"/>
        </w:rPr>
        <w:t>pour déterminer qui sera coordinateur d’</w:t>
      </w:r>
      <w:r w:rsidR="00E007A2">
        <w:rPr>
          <w:rFonts w:ascii="Times New Roman" w:eastAsia="Times New Roman" w:hAnsi="Times New Roman"/>
          <w:color w:val="000000"/>
          <w:sz w:val="28"/>
          <w:szCs w:val="28"/>
        </w:rPr>
        <w:t>A2P à pa</w:t>
      </w:r>
      <w:r>
        <w:rPr>
          <w:rFonts w:ascii="Times New Roman" w:eastAsia="Times New Roman" w:hAnsi="Times New Roman"/>
          <w:color w:val="000000"/>
          <w:sz w:val="28"/>
          <w:szCs w:val="28"/>
        </w:rPr>
        <w:t>rtir de 2019. F.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Pommier est élu à l’unanimité des votants.</w:t>
      </w:r>
    </w:p>
    <w:p w14:paraId="53149545" w14:textId="77777777" w:rsidR="000A027F" w:rsidRDefault="000A027F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5D9C260" w14:textId="36DCE985" w:rsidR="00392BEA" w:rsidRPr="00682FE7" w:rsidRDefault="000A027F" w:rsidP="00AD200D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 Un vote est organisé pour déterminer qui sera présents au conseil de gestion de l’EA  à partir de 2019, parmi les membre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titulaires d’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A2P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392BE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200D">
        <w:rPr>
          <w:rFonts w:ascii="Times New Roman" w:eastAsia="Times New Roman" w:hAnsi="Times New Roman"/>
          <w:color w:val="000000"/>
          <w:sz w:val="28"/>
          <w:szCs w:val="28"/>
        </w:rPr>
        <w:t>Les 3 membres élus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seront R. Scelles, F. Pommier et G.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Cha</w:t>
      </w:r>
      <w:r w:rsidR="00E007A2">
        <w:rPr>
          <w:rFonts w:ascii="Times New Roman" w:eastAsia="Times New Roman" w:hAnsi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/>
          <w:color w:val="000000"/>
          <w:sz w:val="28"/>
          <w:szCs w:val="28"/>
        </w:rPr>
        <w:t>doye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40418C4" w14:textId="77777777" w:rsidR="00803174" w:rsidRPr="00682FE7" w:rsidRDefault="00803174" w:rsidP="00682FE7"/>
    <w:sectPr w:rsidR="00803174" w:rsidRPr="00682FE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2B"/>
    <w:rsid w:val="000A027F"/>
    <w:rsid w:val="002C7E72"/>
    <w:rsid w:val="002D330B"/>
    <w:rsid w:val="00392BEA"/>
    <w:rsid w:val="00417E2B"/>
    <w:rsid w:val="005861BC"/>
    <w:rsid w:val="00682FE7"/>
    <w:rsid w:val="00803174"/>
    <w:rsid w:val="00AD200D"/>
    <w:rsid w:val="00E007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8A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E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E7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Hélène Riazuelo</cp:lastModifiedBy>
  <cp:revision>2</cp:revision>
  <dcterms:created xsi:type="dcterms:W3CDTF">2018-09-09T07:54:00Z</dcterms:created>
  <dcterms:modified xsi:type="dcterms:W3CDTF">2018-09-09T07:54:00Z</dcterms:modified>
</cp:coreProperties>
</file>