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0D58B" w14:textId="77777777" w:rsidR="00CC212C" w:rsidRDefault="001A37F1" w:rsidP="001A37F1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Compte-</w:t>
      </w:r>
      <w:r w:rsidRPr="001A37F1">
        <w:rPr>
          <w:b/>
          <w:sz w:val="28"/>
          <w:szCs w:val="28"/>
          <w:lang w:val="fr-FR"/>
        </w:rPr>
        <w:t>rendu réunion des titulaires</w:t>
      </w:r>
      <w:r>
        <w:rPr>
          <w:b/>
          <w:sz w:val="28"/>
          <w:szCs w:val="28"/>
          <w:lang w:val="fr-FR"/>
        </w:rPr>
        <w:t xml:space="preserve"> A2</w:t>
      </w:r>
      <w:r w:rsidRPr="001A37F1">
        <w:rPr>
          <w:b/>
          <w:sz w:val="28"/>
          <w:szCs w:val="28"/>
          <w:lang w:val="fr-FR"/>
        </w:rPr>
        <w:t>P du 20 février 2016</w:t>
      </w:r>
    </w:p>
    <w:p w14:paraId="239D2C69" w14:textId="77777777" w:rsidR="001A37F1" w:rsidRDefault="001A37F1">
      <w:pPr>
        <w:rPr>
          <w:b/>
          <w:sz w:val="28"/>
          <w:szCs w:val="28"/>
          <w:lang w:val="fr-FR"/>
        </w:rPr>
      </w:pPr>
    </w:p>
    <w:p w14:paraId="5FBD75BC" w14:textId="77777777" w:rsidR="001A37F1" w:rsidRDefault="001A37F1">
      <w:pPr>
        <w:rPr>
          <w:lang w:val="fr-FR"/>
        </w:rPr>
      </w:pPr>
      <w:r>
        <w:rPr>
          <w:b/>
          <w:lang w:val="fr-FR"/>
        </w:rPr>
        <w:t xml:space="preserve">Présents : </w:t>
      </w:r>
      <w:r w:rsidR="003932E1" w:rsidRPr="003932E1">
        <w:rPr>
          <w:lang w:val="fr-FR"/>
        </w:rPr>
        <w:t>N. de Kernier, F. Pommier, H. Riazuelo,</w:t>
      </w:r>
      <w:r w:rsidR="003932E1">
        <w:rPr>
          <w:b/>
          <w:lang w:val="fr-FR"/>
        </w:rPr>
        <w:t xml:space="preserve"> </w:t>
      </w:r>
      <w:r w:rsidR="003932E1" w:rsidRPr="003932E1">
        <w:rPr>
          <w:lang w:val="fr-FR"/>
        </w:rPr>
        <w:t>S. Skandrani, C. Curbilié, M. Mandl</w:t>
      </w:r>
    </w:p>
    <w:p w14:paraId="025A92FB" w14:textId="77777777" w:rsidR="003932E1" w:rsidRDefault="003932E1">
      <w:pPr>
        <w:rPr>
          <w:lang w:val="fr-FR"/>
        </w:rPr>
      </w:pPr>
    </w:p>
    <w:p w14:paraId="67C546F3" w14:textId="77777777" w:rsidR="003932E1" w:rsidRDefault="003932E1">
      <w:pPr>
        <w:rPr>
          <w:lang w:val="fr-FR"/>
        </w:rPr>
      </w:pPr>
      <w:r w:rsidRPr="003932E1">
        <w:rPr>
          <w:b/>
          <w:lang w:val="fr-FR"/>
        </w:rPr>
        <w:t>Excusés </w:t>
      </w:r>
      <w:r>
        <w:rPr>
          <w:lang w:val="fr-FR"/>
        </w:rPr>
        <w:t xml:space="preserve">: G. Chaudoye, R. Scelles. </w:t>
      </w:r>
    </w:p>
    <w:p w14:paraId="163FD916" w14:textId="77777777" w:rsidR="003932E1" w:rsidRDefault="003932E1">
      <w:pPr>
        <w:rPr>
          <w:lang w:val="fr-FR"/>
        </w:rPr>
      </w:pPr>
    </w:p>
    <w:p w14:paraId="2A77CE53" w14:textId="77777777" w:rsidR="003932E1" w:rsidRDefault="003932E1">
      <w:pPr>
        <w:rPr>
          <w:lang w:val="fr-FR"/>
        </w:rPr>
      </w:pPr>
    </w:p>
    <w:p w14:paraId="51331BDF" w14:textId="77777777" w:rsidR="003932E1" w:rsidRDefault="003932E1" w:rsidP="003932E1">
      <w:pPr>
        <w:pStyle w:val="ListParagraph"/>
        <w:numPr>
          <w:ilvl w:val="0"/>
          <w:numId w:val="1"/>
        </w:numPr>
        <w:rPr>
          <w:u w:val="single"/>
          <w:lang w:val="fr-FR"/>
        </w:rPr>
      </w:pPr>
      <w:r w:rsidRPr="003932E1">
        <w:rPr>
          <w:u w:val="single"/>
          <w:lang w:val="fr-FR"/>
        </w:rPr>
        <w:t>Budget </w:t>
      </w:r>
    </w:p>
    <w:p w14:paraId="30C10C0F" w14:textId="77777777" w:rsidR="003932E1" w:rsidRDefault="003932E1" w:rsidP="00C05904">
      <w:pPr>
        <w:spacing w:line="276" w:lineRule="auto"/>
        <w:jc w:val="both"/>
        <w:rPr>
          <w:lang w:val="fr-FR"/>
        </w:rPr>
      </w:pPr>
    </w:p>
    <w:p w14:paraId="78F87150" w14:textId="77777777" w:rsidR="003932E1" w:rsidRPr="003932E1" w:rsidRDefault="003932E1" w:rsidP="00C05904">
      <w:pPr>
        <w:spacing w:line="276" w:lineRule="auto"/>
        <w:jc w:val="both"/>
        <w:rPr>
          <w:lang w:val="fr-FR"/>
        </w:rPr>
      </w:pPr>
      <w:r>
        <w:rPr>
          <w:lang w:val="fr-FR"/>
        </w:rPr>
        <w:t xml:space="preserve">Sur le budget de l’année dernière, a été commandé, un digicode pour la salle C107c, une table basse pour le percolateur de la salle C107a et une multiprise. </w:t>
      </w:r>
    </w:p>
    <w:p w14:paraId="6E201068" w14:textId="77777777" w:rsidR="003932E1" w:rsidRDefault="003932E1" w:rsidP="00C05904">
      <w:pPr>
        <w:spacing w:line="276" w:lineRule="auto"/>
        <w:jc w:val="both"/>
        <w:rPr>
          <w:lang w:val="fr-FR"/>
        </w:rPr>
      </w:pPr>
    </w:p>
    <w:p w14:paraId="5F2259D8" w14:textId="795560D0" w:rsidR="003932E1" w:rsidRDefault="003932E1" w:rsidP="00C05904">
      <w:pPr>
        <w:spacing w:line="276" w:lineRule="auto"/>
        <w:jc w:val="both"/>
        <w:rPr>
          <w:lang w:val="fr-FR"/>
        </w:rPr>
      </w:pPr>
      <w:r>
        <w:rPr>
          <w:lang w:val="fr-FR"/>
        </w:rPr>
        <w:t xml:space="preserve">Le nouveau budget s’élève à 10 000€ reparti en 1000€ pour l’équipement et 9000€ en fonctionnement. </w:t>
      </w:r>
      <w:r w:rsidR="00C05904">
        <w:rPr>
          <w:lang w:val="fr-FR"/>
        </w:rPr>
        <w:t>Les 100</w:t>
      </w:r>
      <w:r w:rsidR="00345D37">
        <w:rPr>
          <w:lang w:val="fr-FR"/>
        </w:rPr>
        <w:t xml:space="preserve">0€ d’équipement peuvent </w:t>
      </w:r>
      <w:r w:rsidR="00C05904">
        <w:rPr>
          <w:lang w:val="fr-FR"/>
        </w:rPr>
        <w:t>être utilisé</w:t>
      </w:r>
      <w:r w:rsidR="00345D37">
        <w:rPr>
          <w:lang w:val="fr-FR"/>
        </w:rPr>
        <w:t>s</w:t>
      </w:r>
      <w:r w:rsidR="00C05904">
        <w:rPr>
          <w:lang w:val="fr-FR"/>
        </w:rPr>
        <w:t xml:space="preserve"> en fonctionnement car pas utilisé l’année dernière. </w:t>
      </w:r>
    </w:p>
    <w:p w14:paraId="43DD9B3F" w14:textId="77777777" w:rsidR="003932E1" w:rsidRDefault="003932E1" w:rsidP="00C05904">
      <w:pPr>
        <w:spacing w:line="276" w:lineRule="auto"/>
        <w:jc w:val="both"/>
        <w:rPr>
          <w:lang w:val="fr-FR"/>
        </w:rPr>
      </w:pPr>
    </w:p>
    <w:p w14:paraId="27998951" w14:textId="77777777" w:rsidR="003932E1" w:rsidRDefault="003932E1" w:rsidP="00C05904">
      <w:pPr>
        <w:spacing w:line="276" w:lineRule="auto"/>
        <w:jc w:val="both"/>
        <w:rPr>
          <w:lang w:val="fr-FR"/>
        </w:rPr>
      </w:pPr>
      <w:r>
        <w:rPr>
          <w:lang w:val="fr-FR"/>
        </w:rPr>
        <w:t>S. Skandrani aura besoin de 1000</w:t>
      </w:r>
      <w:r w:rsidR="00C05904">
        <w:rPr>
          <w:lang w:val="fr-FR"/>
        </w:rPr>
        <w:t xml:space="preserve">€ pour une traduction d’article. Voire également avec les doctorants si nécessité de traduction. </w:t>
      </w:r>
      <w:r>
        <w:rPr>
          <w:lang w:val="fr-FR"/>
        </w:rPr>
        <w:t xml:space="preserve"> </w:t>
      </w:r>
    </w:p>
    <w:p w14:paraId="4835C290" w14:textId="77777777" w:rsidR="003932E1" w:rsidRDefault="003932E1" w:rsidP="00C05904">
      <w:pPr>
        <w:spacing w:line="276" w:lineRule="auto"/>
        <w:jc w:val="both"/>
        <w:rPr>
          <w:lang w:val="fr-FR"/>
        </w:rPr>
      </w:pPr>
    </w:p>
    <w:p w14:paraId="5175FBDB" w14:textId="77777777" w:rsidR="00C05904" w:rsidRDefault="00345D37" w:rsidP="00C05904">
      <w:pPr>
        <w:spacing w:line="276" w:lineRule="auto"/>
        <w:jc w:val="both"/>
        <w:rPr>
          <w:lang w:val="fr-FR"/>
        </w:rPr>
      </w:pPr>
      <w:r>
        <w:rPr>
          <w:lang w:val="fr-FR"/>
        </w:rPr>
        <w:t>Concernant le colloque SFP :</w:t>
      </w:r>
      <w:r w:rsidR="003932E1">
        <w:rPr>
          <w:lang w:val="fr-FR"/>
        </w:rPr>
        <w:t xml:space="preserve"> 500€ est donné</w:t>
      </w:r>
      <w:r>
        <w:rPr>
          <w:lang w:val="fr-FR"/>
        </w:rPr>
        <w:t>s</w:t>
      </w:r>
      <w:r w:rsidR="003932E1">
        <w:rPr>
          <w:lang w:val="fr-FR"/>
        </w:rPr>
        <w:t xml:space="preserve"> par l’EA et 200€ par A2P. </w:t>
      </w:r>
    </w:p>
    <w:p w14:paraId="364BEFD4" w14:textId="77777777" w:rsidR="00C05904" w:rsidRDefault="00C05904" w:rsidP="00C05904">
      <w:pPr>
        <w:spacing w:line="276" w:lineRule="auto"/>
        <w:jc w:val="both"/>
        <w:rPr>
          <w:lang w:val="fr-FR"/>
        </w:rPr>
      </w:pPr>
    </w:p>
    <w:p w14:paraId="1A3C67BE" w14:textId="5B6FF4B0" w:rsidR="00C05904" w:rsidRDefault="00C05904" w:rsidP="00C05904">
      <w:pPr>
        <w:spacing w:line="276" w:lineRule="auto"/>
        <w:jc w:val="both"/>
        <w:rPr>
          <w:lang w:val="fr-FR"/>
        </w:rPr>
      </w:pPr>
      <w:r>
        <w:rPr>
          <w:lang w:val="fr-FR"/>
        </w:rPr>
        <w:t>Pour les thèses soutenues cette année (Marie</w:t>
      </w:r>
      <w:r w:rsidR="00440506" w:rsidRPr="006E2CA1">
        <w:rPr>
          <w:lang w:val="fr-FR"/>
        </w:rPr>
        <w:t>-Anne</w:t>
      </w:r>
      <w:r>
        <w:rPr>
          <w:lang w:val="fr-FR"/>
        </w:rPr>
        <w:t xml:space="preserve"> Ecotière et Clémence Dayan), 300€ peuvent être alloué</w:t>
      </w:r>
      <w:r w:rsidR="00345D37">
        <w:rPr>
          <w:lang w:val="fr-FR"/>
        </w:rPr>
        <w:t>s</w:t>
      </w:r>
      <w:r>
        <w:rPr>
          <w:lang w:val="fr-FR"/>
        </w:rPr>
        <w:t xml:space="preserve"> par thèse. Si besoin de plus, </w:t>
      </w:r>
      <w:r w:rsidR="00345D37">
        <w:rPr>
          <w:lang w:val="fr-FR"/>
        </w:rPr>
        <w:t xml:space="preserve">elles </w:t>
      </w:r>
      <w:r>
        <w:rPr>
          <w:lang w:val="fr-FR"/>
        </w:rPr>
        <w:t xml:space="preserve">peuvent voir avec l’EA. </w:t>
      </w:r>
    </w:p>
    <w:p w14:paraId="1A64A1B1" w14:textId="77777777" w:rsidR="00C05904" w:rsidRDefault="00C05904" w:rsidP="00C05904">
      <w:pPr>
        <w:spacing w:line="276" w:lineRule="auto"/>
        <w:jc w:val="both"/>
        <w:rPr>
          <w:lang w:val="fr-FR"/>
        </w:rPr>
      </w:pPr>
    </w:p>
    <w:p w14:paraId="219BC996" w14:textId="77777777" w:rsidR="00345D37" w:rsidRDefault="00345D37" w:rsidP="00C05904">
      <w:pPr>
        <w:spacing w:line="276" w:lineRule="auto"/>
        <w:jc w:val="both"/>
        <w:rPr>
          <w:lang w:val="fr-FR"/>
        </w:rPr>
      </w:pPr>
    </w:p>
    <w:p w14:paraId="70914180" w14:textId="77777777" w:rsidR="00C05904" w:rsidRDefault="00C05904" w:rsidP="00C05904">
      <w:pPr>
        <w:spacing w:line="276" w:lineRule="auto"/>
        <w:jc w:val="both"/>
        <w:rPr>
          <w:lang w:val="fr-FR"/>
        </w:rPr>
      </w:pPr>
    </w:p>
    <w:p w14:paraId="0F8ACCAE" w14:textId="77777777" w:rsidR="00C05904" w:rsidRPr="00C05904" w:rsidRDefault="00C05904" w:rsidP="00C05904">
      <w:pPr>
        <w:pStyle w:val="ListParagraph"/>
        <w:numPr>
          <w:ilvl w:val="0"/>
          <w:numId w:val="1"/>
        </w:numPr>
        <w:spacing w:line="276" w:lineRule="auto"/>
        <w:jc w:val="both"/>
        <w:rPr>
          <w:u w:val="single"/>
          <w:lang w:val="fr-FR"/>
        </w:rPr>
      </w:pPr>
      <w:r w:rsidRPr="00C05904">
        <w:rPr>
          <w:u w:val="single"/>
          <w:lang w:val="fr-FR"/>
        </w:rPr>
        <w:t>Thématique séminaire 2016/2017</w:t>
      </w:r>
      <w:r w:rsidR="00345D37">
        <w:rPr>
          <w:u w:val="single"/>
          <w:lang w:val="fr-FR"/>
        </w:rPr>
        <w:t xml:space="preserve"> et P</w:t>
      </w:r>
      <w:r w:rsidR="000C469E">
        <w:rPr>
          <w:u w:val="single"/>
          <w:lang w:val="fr-FR"/>
        </w:rPr>
        <w:t>rojet publication</w:t>
      </w:r>
    </w:p>
    <w:p w14:paraId="5ADAE861" w14:textId="77777777" w:rsidR="00C05904" w:rsidRDefault="00C05904" w:rsidP="00C05904">
      <w:pPr>
        <w:spacing w:line="276" w:lineRule="auto"/>
        <w:jc w:val="both"/>
        <w:rPr>
          <w:lang w:val="fr-FR"/>
        </w:rPr>
      </w:pPr>
    </w:p>
    <w:p w14:paraId="1B11C1C8" w14:textId="2F78DD4B" w:rsidR="00C05904" w:rsidRDefault="00C05904" w:rsidP="00C05904">
      <w:pPr>
        <w:spacing w:line="276" w:lineRule="auto"/>
        <w:jc w:val="both"/>
        <w:rPr>
          <w:lang w:val="fr-FR"/>
        </w:rPr>
      </w:pPr>
      <w:r>
        <w:rPr>
          <w:lang w:val="fr-FR"/>
        </w:rPr>
        <w:t xml:space="preserve">Poursuite du thème « Passage et transition. Clinique et recherche en psychopathologie psychanalytique ». </w:t>
      </w:r>
      <w:r w:rsidR="00B26931">
        <w:rPr>
          <w:lang w:val="fr-FR"/>
        </w:rPr>
        <w:t>L’intervention d</w:t>
      </w:r>
      <w:r w:rsidR="00345D37">
        <w:rPr>
          <w:lang w:val="fr-FR"/>
        </w:rPr>
        <w:t>e co</w:t>
      </w:r>
      <w:r w:rsidR="00440506">
        <w:rPr>
          <w:lang w:val="fr-FR"/>
        </w:rPr>
        <w:t>nférencier extérieur est à réfl</w:t>
      </w:r>
      <w:r w:rsidR="00440506" w:rsidRPr="006E2CA1">
        <w:rPr>
          <w:lang w:val="fr-FR"/>
        </w:rPr>
        <w:t>é</w:t>
      </w:r>
      <w:r w:rsidR="00345D37">
        <w:rPr>
          <w:lang w:val="fr-FR"/>
        </w:rPr>
        <w:t>chir</w:t>
      </w:r>
      <w:r w:rsidR="00B26931">
        <w:rPr>
          <w:lang w:val="fr-FR"/>
        </w:rPr>
        <w:t xml:space="preserve"> cette année. F. Pommie</w:t>
      </w:r>
      <w:r w:rsidR="00345D37">
        <w:rPr>
          <w:lang w:val="fr-FR"/>
        </w:rPr>
        <w:t>r propose M. Acceuintuno,</w:t>
      </w:r>
      <w:r w:rsidR="00B26931">
        <w:rPr>
          <w:lang w:val="fr-FR"/>
        </w:rPr>
        <w:t xml:space="preserve"> en France</w:t>
      </w:r>
      <w:r w:rsidR="00345D37">
        <w:rPr>
          <w:lang w:val="fr-FR"/>
        </w:rPr>
        <w:t xml:space="preserve"> au mois d’Avril,</w:t>
      </w:r>
      <w:r w:rsidR="00B26931">
        <w:rPr>
          <w:lang w:val="fr-FR"/>
        </w:rPr>
        <w:t xml:space="preserve"> il faudrait avancer la date du séminaire du 16 avril au 9 avril 2016. </w:t>
      </w:r>
    </w:p>
    <w:p w14:paraId="1343E8C1" w14:textId="77777777" w:rsidR="00C05904" w:rsidRDefault="00C05904" w:rsidP="00C05904">
      <w:pPr>
        <w:spacing w:line="276" w:lineRule="auto"/>
        <w:jc w:val="both"/>
        <w:rPr>
          <w:lang w:val="fr-FR"/>
        </w:rPr>
      </w:pPr>
    </w:p>
    <w:p w14:paraId="2F44F873" w14:textId="6677A9A2" w:rsidR="00C05904" w:rsidRDefault="00C05904" w:rsidP="00C05904">
      <w:pPr>
        <w:spacing w:line="276" w:lineRule="auto"/>
        <w:jc w:val="both"/>
        <w:rPr>
          <w:lang w:val="fr-FR"/>
        </w:rPr>
      </w:pPr>
      <w:r>
        <w:rPr>
          <w:lang w:val="fr-FR"/>
        </w:rPr>
        <w:t>A été avancé l’idée de réaliser un ouvrage avec toutes les communications réalisées au laborat</w:t>
      </w:r>
      <w:r w:rsidR="000C469E">
        <w:rPr>
          <w:lang w:val="fr-FR"/>
        </w:rPr>
        <w:t xml:space="preserve">oire depuis </w:t>
      </w:r>
      <w:r w:rsidR="00606D75">
        <w:rPr>
          <w:lang w:val="fr-FR"/>
        </w:rPr>
        <w:t>2013/</w:t>
      </w:r>
      <w:r w:rsidR="000C469E">
        <w:rPr>
          <w:lang w:val="fr-FR"/>
        </w:rPr>
        <w:t>2014. Sera articulé</w:t>
      </w:r>
      <w:r>
        <w:rPr>
          <w:lang w:val="fr-FR"/>
        </w:rPr>
        <w:t xml:space="preserve"> la thématique « Passage et transition » avec celle sur « Le traumatisme ». </w:t>
      </w:r>
    </w:p>
    <w:p w14:paraId="03FC206F" w14:textId="77777777" w:rsidR="00C05904" w:rsidRDefault="00C05904" w:rsidP="00C05904">
      <w:pPr>
        <w:spacing w:line="276" w:lineRule="auto"/>
        <w:jc w:val="both"/>
        <w:rPr>
          <w:lang w:val="fr-FR"/>
        </w:rPr>
      </w:pPr>
    </w:p>
    <w:p w14:paraId="7A74EED4" w14:textId="53280A80" w:rsidR="00C05904" w:rsidRDefault="00345D37" w:rsidP="00C05904">
      <w:pPr>
        <w:spacing w:line="276" w:lineRule="auto"/>
        <w:jc w:val="both"/>
        <w:rPr>
          <w:lang w:val="fr-FR"/>
        </w:rPr>
      </w:pPr>
      <w:r>
        <w:rPr>
          <w:lang w:val="fr-FR"/>
        </w:rPr>
        <w:t>L</w:t>
      </w:r>
      <w:r w:rsidR="00E42B67">
        <w:rPr>
          <w:lang w:val="fr-FR"/>
        </w:rPr>
        <w:t xml:space="preserve">es textes </w:t>
      </w:r>
      <w:r>
        <w:rPr>
          <w:lang w:val="fr-FR"/>
        </w:rPr>
        <w:t>devront être récupérés auprès des intervenants +</w:t>
      </w:r>
      <w:r w:rsidR="00E42B67">
        <w:rPr>
          <w:lang w:val="fr-FR"/>
        </w:rPr>
        <w:t xml:space="preserve"> s</w:t>
      </w:r>
      <w:r w:rsidR="00C05904">
        <w:rPr>
          <w:lang w:val="fr-FR"/>
        </w:rPr>
        <w:t>’assu</w:t>
      </w:r>
      <w:r w:rsidR="006E2CA1">
        <w:rPr>
          <w:lang w:val="fr-FR"/>
        </w:rPr>
        <w:t>rer que les interventions son</w:t>
      </w:r>
      <w:r>
        <w:rPr>
          <w:lang w:val="fr-FR"/>
        </w:rPr>
        <w:t xml:space="preserve">t « uniques ». </w:t>
      </w:r>
      <w:r w:rsidR="00E42B67">
        <w:rPr>
          <w:lang w:val="fr-FR"/>
        </w:rPr>
        <w:t>Si</w:t>
      </w:r>
      <w:r>
        <w:rPr>
          <w:lang w:val="fr-FR"/>
        </w:rPr>
        <w:t xml:space="preserve"> matériel insuffisant</w:t>
      </w:r>
      <w:r w:rsidR="00E42B67">
        <w:rPr>
          <w:lang w:val="fr-FR"/>
        </w:rPr>
        <w:t>,</w:t>
      </w:r>
      <w:r>
        <w:rPr>
          <w:lang w:val="fr-FR"/>
        </w:rPr>
        <w:t xml:space="preserve"> possibilité de demander aux doctorants des propositions pour compléter. </w:t>
      </w:r>
    </w:p>
    <w:p w14:paraId="72FB372B" w14:textId="77777777" w:rsidR="00E42B67" w:rsidRDefault="00E42B67" w:rsidP="003932E1">
      <w:pPr>
        <w:spacing w:line="276" w:lineRule="auto"/>
        <w:rPr>
          <w:lang w:val="fr-FR"/>
        </w:rPr>
      </w:pPr>
    </w:p>
    <w:p w14:paraId="1BBEEDB2" w14:textId="77777777" w:rsidR="00345D37" w:rsidRDefault="00345D37" w:rsidP="003932E1">
      <w:pPr>
        <w:spacing w:line="276" w:lineRule="auto"/>
        <w:rPr>
          <w:lang w:val="fr-FR"/>
        </w:rPr>
      </w:pPr>
    </w:p>
    <w:p w14:paraId="06B18282" w14:textId="77777777" w:rsidR="00E42B67" w:rsidRDefault="00E42B67" w:rsidP="003932E1">
      <w:pPr>
        <w:spacing w:line="276" w:lineRule="auto"/>
        <w:rPr>
          <w:lang w:val="fr-FR"/>
        </w:rPr>
      </w:pPr>
      <w:r w:rsidRPr="00E42B67">
        <w:rPr>
          <w:u w:val="dash"/>
          <w:lang w:val="fr-FR"/>
        </w:rPr>
        <w:lastRenderedPageBreak/>
        <w:t>Listes des interventions depuis 2014 (à compléter</w:t>
      </w:r>
      <w:r w:rsidR="00345D37">
        <w:rPr>
          <w:u w:val="dash"/>
          <w:lang w:val="fr-FR"/>
        </w:rPr>
        <w:t xml:space="preserve"> +</w:t>
      </w:r>
      <w:r w:rsidR="00606D75">
        <w:rPr>
          <w:u w:val="dash"/>
          <w:lang w:val="fr-FR"/>
        </w:rPr>
        <w:t xml:space="preserve"> rechercher celles de 2013</w:t>
      </w:r>
      <w:r w:rsidRPr="00E42B67">
        <w:rPr>
          <w:u w:val="dash"/>
          <w:lang w:val="fr-FR"/>
        </w:rPr>
        <w:t>) </w:t>
      </w:r>
      <w:r>
        <w:rPr>
          <w:lang w:val="fr-FR"/>
        </w:rPr>
        <w:t xml:space="preserve">: </w:t>
      </w:r>
    </w:p>
    <w:p w14:paraId="62E87B95" w14:textId="77777777" w:rsidR="00E42B67" w:rsidRDefault="00E42B67" w:rsidP="003932E1">
      <w:pPr>
        <w:spacing w:line="276" w:lineRule="auto"/>
        <w:rPr>
          <w:lang w:val="fr-FR"/>
        </w:rPr>
      </w:pPr>
    </w:p>
    <w:p w14:paraId="0BD9F27A" w14:textId="77777777" w:rsidR="00B26931" w:rsidRPr="00B26931" w:rsidRDefault="00B26931" w:rsidP="00B26931">
      <w:pPr>
        <w:pStyle w:val="ListParagraph"/>
        <w:numPr>
          <w:ilvl w:val="0"/>
          <w:numId w:val="2"/>
        </w:numPr>
        <w:spacing w:line="276" w:lineRule="auto"/>
        <w:rPr>
          <w:u w:val="single"/>
          <w:lang w:val="fr-FR"/>
        </w:rPr>
      </w:pPr>
      <w:r w:rsidRPr="00B26931">
        <w:rPr>
          <w:u w:val="single"/>
          <w:lang w:val="fr-FR"/>
        </w:rPr>
        <w:t>2014/2015</w:t>
      </w:r>
    </w:p>
    <w:p w14:paraId="4337E2A6" w14:textId="77777777" w:rsidR="00E42B67" w:rsidRDefault="00E42B67" w:rsidP="00E42B67">
      <w:pPr>
        <w:spacing w:line="276" w:lineRule="auto"/>
        <w:jc w:val="both"/>
        <w:rPr>
          <w:lang w:val="fr-FR"/>
        </w:rPr>
      </w:pPr>
      <w:r>
        <w:rPr>
          <w:lang w:val="fr-FR"/>
        </w:rPr>
        <w:t>- D. Cupa : « </w:t>
      </w:r>
      <w:r w:rsidRPr="00E42B67">
        <w:rPr>
          <w:i/>
          <w:lang w:val="fr-FR"/>
        </w:rPr>
        <w:t>Les traumatismes chez Freud </w:t>
      </w:r>
      <w:r>
        <w:rPr>
          <w:lang w:val="fr-FR"/>
        </w:rPr>
        <w:t>»</w:t>
      </w:r>
    </w:p>
    <w:p w14:paraId="51FEDA36" w14:textId="23DC3252" w:rsidR="00E42B67" w:rsidRDefault="00E42B67" w:rsidP="00E42B67">
      <w:pPr>
        <w:spacing w:line="276" w:lineRule="auto"/>
        <w:jc w:val="both"/>
        <w:rPr>
          <w:lang w:val="fr-FR"/>
        </w:rPr>
      </w:pPr>
      <w:r>
        <w:rPr>
          <w:lang w:val="fr-FR"/>
        </w:rPr>
        <w:t>- M. Bokano</w:t>
      </w:r>
      <w:r w:rsidR="006E2CA1">
        <w:rPr>
          <w:lang w:val="fr-FR"/>
        </w:rPr>
        <w:t>wsk</w:t>
      </w:r>
      <w:r>
        <w:rPr>
          <w:lang w:val="fr-FR"/>
        </w:rPr>
        <w:t>y : « </w:t>
      </w:r>
      <w:r>
        <w:rPr>
          <w:i/>
          <w:lang w:val="fr-FR"/>
        </w:rPr>
        <w:t xml:space="preserve">Traumatisme et trauma, perspectives freudiennes et post freudiennes </w:t>
      </w:r>
      <w:r>
        <w:rPr>
          <w:lang w:val="fr-FR"/>
        </w:rPr>
        <w:t>»</w:t>
      </w:r>
    </w:p>
    <w:p w14:paraId="390636A3" w14:textId="77777777" w:rsidR="00E42B67" w:rsidRDefault="00E42B67" w:rsidP="00E42B67">
      <w:pPr>
        <w:spacing w:line="276" w:lineRule="auto"/>
        <w:jc w:val="both"/>
        <w:rPr>
          <w:lang w:val="fr-FR"/>
        </w:rPr>
      </w:pPr>
      <w:r>
        <w:rPr>
          <w:lang w:val="fr-FR"/>
        </w:rPr>
        <w:t>- N. de Kernier : « </w:t>
      </w:r>
      <w:r w:rsidRPr="00E42B67">
        <w:rPr>
          <w:i/>
          <w:lang w:val="fr-FR"/>
        </w:rPr>
        <w:t>Traumatismes et adolescence </w:t>
      </w:r>
      <w:r>
        <w:rPr>
          <w:lang w:val="fr-FR"/>
        </w:rPr>
        <w:t>»</w:t>
      </w:r>
    </w:p>
    <w:p w14:paraId="3E6AF012" w14:textId="77777777" w:rsidR="00E42B67" w:rsidRDefault="00E42B67" w:rsidP="00E42B67">
      <w:pPr>
        <w:spacing w:line="276" w:lineRule="auto"/>
        <w:jc w:val="both"/>
        <w:rPr>
          <w:lang w:val="fr-FR"/>
        </w:rPr>
      </w:pPr>
      <w:r>
        <w:rPr>
          <w:lang w:val="fr-FR"/>
        </w:rPr>
        <w:t>- S. Skandrani : « </w:t>
      </w:r>
      <w:r w:rsidRPr="00E42B67">
        <w:rPr>
          <w:i/>
          <w:lang w:val="fr-FR"/>
        </w:rPr>
        <w:t>La parentalité dans un contexte d’adoption internationale </w:t>
      </w:r>
      <w:r>
        <w:rPr>
          <w:lang w:val="fr-FR"/>
        </w:rPr>
        <w:t xml:space="preserve">». </w:t>
      </w:r>
    </w:p>
    <w:p w14:paraId="2788A8C0" w14:textId="77777777" w:rsidR="00E42B67" w:rsidRDefault="00E42B67" w:rsidP="00E42B67">
      <w:pPr>
        <w:spacing w:line="276" w:lineRule="auto"/>
        <w:jc w:val="both"/>
        <w:rPr>
          <w:lang w:val="fr-FR"/>
        </w:rPr>
      </w:pPr>
      <w:r>
        <w:rPr>
          <w:lang w:val="fr-FR"/>
        </w:rPr>
        <w:t>- H. Riazuelo : « </w:t>
      </w:r>
      <w:r w:rsidRPr="00E42B67">
        <w:rPr>
          <w:i/>
          <w:lang w:val="fr-FR"/>
        </w:rPr>
        <w:t>Corps souffrant </w:t>
      </w:r>
      <w:r>
        <w:rPr>
          <w:lang w:val="fr-FR"/>
        </w:rPr>
        <w:t xml:space="preserve">». </w:t>
      </w:r>
    </w:p>
    <w:p w14:paraId="40BE88CB" w14:textId="77777777" w:rsidR="00E42B67" w:rsidRDefault="00E42B67" w:rsidP="00E42B67">
      <w:pPr>
        <w:spacing w:line="276" w:lineRule="auto"/>
        <w:jc w:val="both"/>
        <w:rPr>
          <w:lang w:val="fr-FR"/>
        </w:rPr>
      </w:pPr>
      <w:r>
        <w:rPr>
          <w:lang w:val="fr-FR"/>
        </w:rPr>
        <w:t>- Damiani (</w:t>
      </w:r>
      <w:r w:rsidRPr="00345D37">
        <w:rPr>
          <w:color w:val="FF0000"/>
          <w:lang w:val="fr-FR"/>
        </w:rPr>
        <w:t> ?</w:t>
      </w:r>
      <w:r>
        <w:rPr>
          <w:lang w:val="fr-FR"/>
        </w:rPr>
        <w:t xml:space="preserve"> ) : « </w:t>
      </w:r>
      <w:r w:rsidRPr="00E42B67">
        <w:rPr>
          <w:i/>
          <w:lang w:val="fr-FR"/>
        </w:rPr>
        <w:t>Le traumatisme psychique, thérapie et réparation </w:t>
      </w:r>
      <w:r>
        <w:rPr>
          <w:lang w:val="fr-FR"/>
        </w:rPr>
        <w:t>».</w:t>
      </w:r>
    </w:p>
    <w:p w14:paraId="6892B2AE" w14:textId="77777777" w:rsidR="00B26931" w:rsidRDefault="00B26931" w:rsidP="00E42B67">
      <w:pPr>
        <w:spacing w:line="276" w:lineRule="auto"/>
        <w:jc w:val="both"/>
        <w:rPr>
          <w:lang w:val="fr-FR"/>
        </w:rPr>
      </w:pPr>
    </w:p>
    <w:p w14:paraId="5EDD9C5E" w14:textId="77777777" w:rsidR="00B26931" w:rsidRPr="00B26931" w:rsidRDefault="00B26931" w:rsidP="00B26931">
      <w:pPr>
        <w:pStyle w:val="ListParagraph"/>
        <w:numPr>
          <w:ilvl w:val="0"/>
          <w:numId w:val="2"/>
        </w:numPr>
        <w:spacing w:line="276" w:lineRule="auto"/>
        <w:jc w:val="both"/>
        <w:rPr>
          <w:u w:val="single"/>
          <w:lang w:val="fr-FR"/>
        </w:rPr>
      </w:pPr>
      <w:r w:rsidRPr="00B26931">
        <w:rPr>
          <w:u w:val="single"/>
          <w:lang w:val="fr-FR"/>
        </w:rPr>
        <w:t>2015/2016</w:t>
      </w:r>
    </w:p>
    <w:p w14:paraId="76C4B636" w14:textId="77777777" w:rsidR="00B26931" w:rsidRDefault="00B26931" w:rsidP="00B26931">
      <w:pPr>
        <w:spacing w:line="276" w:lineRule="auto"/>
        <w:jc w:val="both"/>
        <w:rPr>
          <w:lang w:val="fr-FR"/>
        </w:rPr>
      </w:pPr>
      <w:r>
        <w:rPr>
          <w:lang w:val="fr-FR"/>
        </w:rPr>
        <w:t>- G. Chaydoye : « </w:t>
      </w:r>
      <w:r w:rsidRPr="00B26931">
        <w:rPr>
          <w:i/>
          <w:lang w:val="fr-FR"/>
        </w:rPr>
        <w:t>Le voir traumatique et traumatisé, entre cruauté et tendresse desobjectalisante </w:t>
      </w:r>
      <w:r>
        <w:rPr>
          <w:lang w:val="fr-FR"/>
        </w:rPr>
        <w:t xml:space="preserve">». </w:t>
      </w:r>
    </w:p>
    <w:p w14:paraId="738F1D51" w14:textId="77777777" w:rsidR="00B26931" w:rsidRDefault="00B26931" w:rsidP="00B26931">
      <w:pPr>
        <w:spacing w:line="276" w:lineRule="auto"/>
        <w:jc w:val="both"/>
        <w:rPr>
          <w:lang w:val="fr-FR"/>
        </w:rPr>
      </w:pPr>
      <w:r>
        <w:rPr>
          <w:lang w:val="fr-FR"/>
        </w:rPr>
        <w:t>- M. C Kupfer : « </w:t>
      </w:r>
      <w:r w:rsidRPr="00B26931">
        <w:rPr>
          <w:i/>
          <w:lang w:val="fr-FR"/>
        </w:rPr>
        <w:t>L’accompagnement et l’orientation du bébé en risque d’évolution autistique </w:t>
      </w:r>
      <w:r>
        <w:rPr>
          <w:lang w:val="fr-FR"/>
        </w:rPr>
        <w:t xml:space="preserve">» </w:t>
      </w:r>
    </w:p>
    <w:p w14:paraId="54649540" w14:textId="77777777" w:rsidR="00B26931" w:rsidRDefault="00B26931" w:rsidP="00B26931">
      <w:pPr>
        <w:spacing w:line="276" w:lineRule="auto"/>
        <w:jc w:val="both"/>
        <w:rPr>
          <w:lang w:val="fr-FR"/>
        </w:rPr>
      </w:pPr>
      <w:r>
        <w:rPr>
          <w:lang w:val="fr-FR"/>
        </w:rPr>
        <w:t>-  L. Hounkpatin et A. Sirota : « </w:t>
      </w:r>
      <w:r w:rsidRPr="00B26931">
        <w:rPr>
          <w:i/>
          <w:lang w:val="fr-FR"/>
        </w:rPr>
        <w:t>Parentalité, lien intergénérationnel et construction du sujet </w:t>
      </w:r>
      <w:r>
        <w:rPr>
          <w:lang w:val="fr-FR"/>
        </w:rPr>
        <w:t>»</w:t>
      </w:r>
    </w:p>
    <w:p w14:paraId="31BE9696" w14:textId="77777777" w:rsidR="00B26931" w:rsidRDefault="00B26931" w:rsidP="00B26931">
      <w:pPr>
        <w:spacing w:line="276" w:lineRule="auto"/>
        <w:jc w:val="both"/>
        <w:rPr>
          <w:lang w:val="fr-FR"/>
        </w:rPr>
      </w:pPr>
      <w:r>
        <w:rPr>
          <w:lang w:val="fr-FR"/>
        </w:rPr>
        <w:t xml:space="preserve">-   M. Bertrand : </w:t>
      </w:r>
      <w:r w:rsidR="00345D37">
        <w:rPr>
          <w:lang w:val="fr-FR"/>
        </w:rPr>
        <w:t xml:space="preserve">    </w:t>
      </w:r>
      <w:r>
        <w:rPr>
          <w:lang w:val="fr-FR"/>
        </w:rPr>
        <w:t>« </w:t>
      </w:r>
      <w:r w:rsidRPr="00B26931">
        <w:rPr>
          <w:i/>
          <w:lang w:val="fr-FR"/>
        </w:rPr>
        <w:t>La douleur psychique comme passage et transition </w:t>
      </w:r>
      <w:r>
        <w:rPr>
          <w:lang w:val="fr-FR"/>
        </w:rPr>
        <w:t xml:space="preserve">». </w:t>
      </w:r>
    </w:p>
    <w:p w14:paraId="77A3C644" w14:textId="77777777" w:rsidR="00B26931" w:rsidRDefault="00B26931" w:rsidP="00B26931">
      <w:pPr>
        <w:spacing w:line="276" w:lineRule="auto"/>
        <w:jc w:val="both"/>
        <w:rPr>
          <w:i/>
          <w:lang w:val="fr-FR"/>
        </w:rPr>
      </w:pPr>
      <w:r>
        <w:rPr>
          <w:lang w:val="fr-FR"/>
        </w:rPr>
        <w:t>- F. Pommier : « </w:t>
      </w:r>
      <w:r w:rsidRPr="00B26931">
        <w:rPr>
          <w:i/>
          <w:lang w:val="fr-FR"/>
        </w:rPr>
        <w:t xml:space="preserve">Transition imaginaire et transformation dans le travail analytique » </w:t>
      </w:r>
    </w:p>
    <w:p w14:paraId="60FA0D5F" w14:textId="77777777" w:rsidR="00B26931" w:rsidRDefault="00B26931" w:rsidP="00B26931">
      <w:pPr>
        <w:spacing w:line="276" w:lineRule="auto"/>
        <w:jc w:val="both"/>
        <w:rPr>
          <w:i/>
          <w:lang w:val="fr-FR"/>
        </w:rPr>
      </w:pPr>
    </w:p>
    <w:p w14:paraId="73DFDA4A" w14:textId="77777777" w:rsidR="00B26931" w:rsidRPr="00C05904" w:rsidRDefault="000C469E" w:rsidP="00B26931">
      <w:pPr>
        <w:spacing w:line="276" w:lineRule="auto"/>
        <w:jc w:val="both"/>
        <w:rPr>
          <w:lang w:val="fr-FR"/>
        </w:rPr>
      </w:pPr>
      <w:r>
        <w:rPr>
          <w:lang w:val="fr-FR"/>
        </w:rPr>
        <w:t xml:space="preserve">Le titre, les chapitres, éventuellement des parties, </w:t>
      </w:r>
      <w:r w:rsidR="00B26931">
        <w:rPr>
          <w:lang w:val="fr-FR"/>
        </w:rPr>
        <w:t>les mots clés</w:t>
      </w:r>
      <w:r w:rsidR="00345D37">
        <w:rPr>
          <w:lang w:val="fr-FR"/>
        </w:rPr>
        <w:t xml:space="preserve"> ainsi qu’</w:t>
      </w:r>
      <w:r>
        <w:rPr>
          <w:lang w:val="fr-FR"/>
        </w:rPr>
        <w:t>une table des matière</w:t>
      </w:r>
      <w:r w:rsidR="00345D37">
        <w:rPr>
          <w:lang w:val="fr-FR"/>
        </w:rPr>
        <w:t>s doivent être réfléchis</w:t>
      </w:r>
      <w:r w:rsidR="00B26931">
        <w:rPr>
          <w:lang w:val="fr-FR"/>
        </w:rPr>
        <w:t xml:space="preserve">. Possibilité de s’adresser à l’éditeur ERES. </w:t>
      </w:r>
    </w:p>
    <w:p w14:paraId="6DC62E7C" w14:textId="77777777" w:rsidR="00B26931" w:rsidRDefault="00B26931" w:rsidP="00B26931">
      <w:pPr>
        <w:spacing w:line="276" w:lineRule="auto"/>
        <w:jc w:val="both"/>
        <w:rPr>
          <w:lang w:val="fr-FR"/>
        </w:rPr>
      </w:pPr>
    </w:p>
    <w:p w14:paraId="66F23093" w14:textId="77777777" w:rsidR="000C469E" w:rsidRDefault="000C469E" w:rsidP="000C469E">
      <w:pPr>
        <w:pStyle w:val="ListParagraph"/>
        <w:numPr>
          <w:ilvl w:val="0"/>
          <w:numId w:val="1"/>
        </w:numPr>
        <w:spacing w:line="276" w:lineRule="auto"/>
        <w:jc w:val="both"/>
        <w:rPr>
          <w:u w:val="single"/>
          <w:lang w:val="fr-FR"/>
        </w:rPr>
      </w:pPr>
      <w:r w:rsidRPr="000C469E">
        <w:rPr>
          <w:u w:val="single"/>
          <w:lang w:val="fr-FR"/>
        </w:rPr>
        <w:t>Place de la clinique dans les réunions</w:t>
      </w:r>
    </w:p>
    <w:p w14:paraId="743E5609" w14:textId="77777777" w:rsidR="000C469E" w:rsidRDefault="000C469E" w:rsidP="000C469E">
      <w:pPr>
        <w:spacing w:line="276" w:lineRule="auto"/>
        <w:jc w:val="both"/>
        <w:rPr>
          <w:u w:val="single"/>
          <w:lang w:val="fr-FR"/>
        </w:rPr>
      </w:pPr>
    </w:p>
    <w:p w14:paraId="167780EC" w14:textId="77777777" w:rsidR="000C469E" w:rsidRDefault="000C469E" w:rsidP="000C469E">
      <w:pPr>
        <w:spacing w:line="276" w:lineRule="auto"/>
        <w:jc w:val="both"/>
        <w:rPr>
          <w:lang w:val="fr-FR"/>
        </w:rPr>
      </w:pPr>
      <w:r>
        <w:rPr>
          <w:lang w:val="fr-FR"/>
        </w:rPr>
        <w:t xml:space="preserve">L’équipe des titulaires est d’accord pour repenser les temps de réunion afin d’inclure </w:t>
      </w:r>
      <w:r w:rsidR="00345D37">
        <w:rPr>
          <w:lang w:val="fr-FR"/>
        </w:rPr>
        <w:t>des temps de réflexion clinique.</w:t>
      </w:r>
    </w:p>
    <w:p w14:paraId="019995B6" w14:textId="77777777" w:rsidR="000C469E" w:rsidRDefault="000C469E" w:rsidP="000C469E">
      <w:pPr>
        <w:spacing w:line="276" w:lineRule="auto"/>
        <w:jc w:val="both"/>
        <w:rPr>
          <w:lang w:val="fr-FR"/>
        </w:rPr>
      </w:pPr>
    </w:p>
    <w:p w14:paraId="7C110E87" w14:textId="77777777" w:rsidR="000C469E" w:rsidRDefault="000C469E" w:rsidP="000C469E">
      <w:pPr>
        <w:spacing w:line="276" w:lineRule="auto"/>
        <w:jc w:val="both"/>
        <w:rPr>
          <w:lang w:val="fr-FR"/>
        </w:rPr>
      </w:pPr>
      <w:r>
        <w:rPr>
          <w:lang w:val="fr-FR"/>
        </w:rPr>
        <w:t xml:space="preserve">Proposition de se réunir le matin à 9h ou à la pause déjeuner, en alternant entre les vendredi et les samedi. Le vendredi pourra être rattaché aux réunions pédagogiques (tous les 3 mois). </w:t>
      </w:r>
    </w:p>
    <w:p w14:paraId="35673FB7" w14:textId="77777777" w:rsidR="000C469E" w:rsidRDefault="000C469E" w:rsidP="000C469E">
      <w:pPr>
        <w:spacing w:line="276" w:lineRule="auto"/>
        <w:jc w:val="both"/>
        <w:rPr>
          <w:lang w:val="fr-FR"/>
        </w:rPr>
      </w:pPr>
      <w:r>
        <w:rPr>
          <w:lang w:val="fr-FR"/>
        </w:rPr>
        <w:tab/>
        <w:t>- le 16 avril 2016</w:t>
      </w:r>
    </w:p>
    <w:p w14:paraId="5504196F" w14:textId="77777777" w:rsidR="000C469E" w:rsidRDefault="000C469E" w:rsidP="000C469E">
      <w:pPr>
        <w:spacing w:line="276" w:lineRule="auto"/>
        <w:jc w:val="both"/>
        <w:rPr>
          <w:lang w:val="fr-FR"/>
        </w:rPr>
      </w:pPr>
      <w:r>
        <w:rPr>
          <w:lang w:val="fr-FR"/>
        </w:rPr>
        <w:tab/>
        <w:t xml:space="preserve">- le 19 mars (à l’heure du déjeuner). </w:t>
      </w:r>
    </w:p>
    <w:p w14:paraId="19509BE1" w14:textId="77777777" w:rsidR="000C469E" w:rsidRDefault="000C469E" w:rsidP="000C469E">
      <w:pPr>
        <w:spacing w:line="276" w:lineRule="auto"/>
        <w:jc w:val="both"/>
        <w:rPr>
          <w:lang w:val="fr-FR"/>
        </w:rPr>
      </w:pPr>
      <w:r>
        <w:rPr>
          <w:lang w:val="fr-FR"/>
        </w:rPr>
        <w:tab/>
        <w:t xml:space="preserve">- le 21 mai (avec le L. Romo). </w:t>
      </w:r>
    </w:p>
    <w:p w14:paraId="4478D770" w14:textId="77777777" w:rsidR="00606D75" w:rsidRDefault="00606D75" w:rsidP="000C469E">
      <w:pPr>
        <w:spacing w:line="276" w:lineRule="auto"/>
        <w:jc w:val="both"/>
        <w:rPr>
          <w:lang w:val="fr-FR"/>
        </w:rPr>
      </w:pPr>
    </w:p>
    <w:p w14:paraId="6AEDAF37" w14:textId="77777777" w:rsidR="00606D75" w:rsidRPr="00606D75" w:rsidRDefault="00606D75" w:rsidP="00606D75">
      <w:pPr>
        <w:pStyle w:val="ListParagraph"/>
        <w:numPr>
          <w:ilvl w:val="0"/>
          <w:numId w:val="1"/>
        </w:numPr>
        <w:spacing w:line="276" w:lineRule="auto"/>
        <w:jc w:val="both"/>
        <w:rPr>
          <w:u w:val="single"/>
          <w:lang w:val="fr-FR"/>
        </w:rPr>
      </w:pPr>
      <w:r w:rsidRPr="00606D75">
        <w:rPr>
          <w:u w:val="single"/>
          <w:lang w:val="fr-FR"/>
        </w:rPr>
        <w:t>Colloque « Folie ordinaire »</w:t>
      </w:r>
    </w:p>
    <w:p w14:paraId="3B67AE6B" w14:textId="77777777" w:rsidR="000C469E" w:rsidRDefault="000C469E" w:rsidP="000C469E">
      <w:pPr>
        <w:spacing w:line="276" w:lineRule="auto"/>
        <w:jc w:val="both"/>
        <w:rPr>
          <w:lang w:val="fr-FR"/>
        </w:rPr>
      </w:pPr>
    </w:p>
    <w:p w14:paraId="139B05D5" w14:textId="77777777" w:rsidR="000C469E" w:rsidRDefault="007F4FF6" w:rsidP="000C469E">
      <w:pPr>
        <w:spacing w:line="276" w:lineRule="auto"/>
        <w:jc w:val="both"/>
        <w:rPr>
          <w:lang w:val="fr-FR"/>
        </w:rPr>
      </w:pPr>
      <w:r>
        <w:rPr>
          <w:lang w:val="fr-FR"/>
        </w:rPr>
        <w:t xml:space="preserve">Prévu pour mars 2017 : </w:t>
      </w:r>
      <w:r w:rsidR="00606D75">
        <w:rPr>
          <w:lang w:val="fr-FR"/>
        </w:rPr>
        <w:t xml:space="preserve">étrangetés, bizarreries du quotidien, </w:t>
      </w:r>
      <w:r>
        <w:rPr>
          <w:lang w:val="fr-FR"/>
        </w:rPr>
        <w:t xml:space="preserve">ce </w:t>
      </w:r>
      <w:r w:rsidR="00606D75">
        <w:rPr>
          <w:lang w:val="fr-FR"/>
        </w:rPr>
        <w:t>qui fonctionne dans la société, hallucination</w:t>
      </w:r>
      <w:r>
        <w:rPr>
          <w:lang w:val="fr-FR"/>
        </w:rPr>
        <w:t>s</w:t>
      </w:r>
      <w:r w:rsidR="00606D75">
        <w:rPr>
          <w:lang w:val="fr-FR"/>
        </w:rPr>
        <w:t xml:space="preserve"> sans délires, « Les entendeurs de voix », texte de E. Carer </w:t>
      </w:r>
      <w:r w:rsidR="00606D75" w:rsidRPr="00606D75">
        <w:rPr>
          <w:i/>
          <w:lang w:val="fr-FR"/>
        </w:rPr>
        <w:t>L’adversaire</w:t>
      </w:r>
      <w:r w:rsidR="00606D75">
        <w:rPr>
          <w:lang w:val="fr-FR"/>
        </w:rPr>
        <w:t>, qu’est-ce qui fait qu’un dé</w:t>
      </w:r>
      <w:r>
        <w:rPr>
          <w:lang w:val="fr-FR"/>
        </w:rPr>
        <w:t>tail peut révéler une structure ?</w:t>
      </w:r>
      <w:r w:rsidR="00606D75">
        <w:rPr>
          <w:lang w:val="fr-FR"/>
        </w:rPr>
        <w:t xml:space="preserve"> </w:t>
      </w:r>
    </w:p>
    <w:p w14:paraId="3D3B7061" w14:textId="77777777" w:rsidR="00606D75" w:rsidRDefault="00606D75" w:rsidP="000C469E">
      <w:pPr>
        <w:spacing w:line="276" w:lineRule="auto"/>
        <w:jc w:val="both"/>
        <w:rPr>
          <w:lang w:val="fr-FR"/>
        </w:rPr>
      </w:pPr>
    </w:p>
    <w:p w14:paraId="2C531554" w14:textId="77777777" w:rsidR="00606D75" w:rsidRDefault="00606D75" w:rsidP="000C469E">
      <w:pPr>
        <w:spacing w:line="276" w:lineRule="auto"/>
        <w:jc w:val="both"/>
        <w:rPr>
          <w:lang w:val="fr-FR"/>
        </w:rPr>
      </w:pPr>
      <w:r>
        <w:rPr>
          <w:lang w:val="fr-FR"/>
        </w:rPr>
        <w:t xml:space="preserve">Le collège international de l’adolescence peut être sollicité comme partenaire. </w:t>
      </w:r>
    </w:p>
    <w:p w14:paraId="0A65F410" w14:textId="77777777" w:rsidR="00606D75" w:rsidRDefault="00606D75" w:rsidP="000C469E">
      <w:pPr>
        <w:spacing w:line="276" w:lineRule="auto"/>
        <w:jc w:val="both"/>
        <w:rPr>
          <w:lang w:val="fr-FR"/>
        </w:rPr>
      </w:pPr>
    </w:p>
    <w:p w14:paraId="0450B44D" w14:textId="77777777" w:rsidR="00606D75" w:rsidRDefault="00606D75" w:rsidP="000C469E">
      <w:pPr>
        <w:spacing w:line="276" w:lineRule="auto"/>
        <w:jc w:val="both"/>
        <w:rPr>
          <w:lang w:val="fr-FR"/>
        </w:rPr>
      </w:pPr>
      <w:r>
        <w:rPr>
          <w:lang w:val="fr-FR"/>
        </w:rPr>
        <w:t xml:space="preserve">1 jour et ½ serait le format le plus adapté compte tenu du campus de Nanterre : </w:t>
      </w:r>
    </w:p>
    <w:p w14:paraId="2721A113" w14:textId="77777777" w:rsidR="00606D75" w:rsidRDefault="00606D75" w:rsidP="000C469E">
      <w:pPr>
        <w:spacing w:line="276" w:lineRule="auto"/>
        <w:jc w:val="both"/>
        <w:rPr>
          <w:lang w:val="fr-FR"/>
        </w:rPr>
      </w:pPr>
      <w:r>
        <w:rPr>
          <w:lang w:val="fr-FR"/>
        </w:rPr>
        <w:tab/>
        <w:t>- Intervention en plénière le vendredi matin</w:t>
      </w:r>
    </w:p>
    <w:p w14:paraId="502D2B18" w14:textId="600DC716" w:rsidR="00606D75" w:rsidRDefault="00606D75" w:rsidP="000C469E">
      <w:pPr>
        <w:spacing w:line="276" w:lineRule="auto"/>
        <w:jc w:val="both"/>
        <w:rPr>
          <w:lang w:val="fr-FR"/>
        </w:rPr>
      </w:pPr>
      <w:r>
        <w:rPr>
          <w:lang w:val="fr-FR"/>
        </w:rPr>
        <w:tab/>
        <w:t xml:space="preserve">- 3 </w:t>
      </w:r>
      <w:r w:rsidR="00440506" w:rsidRPr="006E2CA1">
        <w:rPr>
          <w:lang w:val="fr-FR"/>
        </w:rPr>
        <w:t>a</w:t>
      </w:r>
      <w:r>
        <w:rPr>
          <w:lang w:val="fr-FR"/>
        </w:rPr>
        <w:t>teliers le vendredi après-midi ou 2 tables rondes</w:t>
      </w:r>
    </w:p>
    <w:p w14:paraId="6FDB25B6" w14:textId="77777777" w:rsidR="00606D75" w:rsidRDefault="00606D75" w:rsidP="000C469E">
      <w:pPr>
        <w:spacing w:line="276" w:lineRule="auto"/>
        <w:jc w:val="both"/>
        <w:rPr>
          <w:lang w:val="fr-FR"/>
        </w:rPr>
      </w:pPr>
      <w:r>
        <w:rPr>
          <w:lang w:val="fr-FR"/>
        </w:rPr>
        <w:tab/>
        <w:t>- Intervention en plénière le samedi matin</w:t>
      </w:r>
    </w:p>
    <w:p w14:paraId="4542A9D5" w14:textId="77777777" w:rsidR="00606D75" w:rsidRDefault="00606D75" w:rsidP="000C469E">
      <w:pPr>
        <w:spacing w:line="276" w:lineRule="auto"/>
        <w:jc w:val="both"/>
        <w:rPr>
          <w:lang w:val="fr-FR"/>
        </w:rPr>
      </w:pPr>
    </w:p>
    <w:p w14:paraId="297A2DD1" w14:textId="77777777" w:rsidR="00606D75" w:rsidRDefault="00606D75" w:rsidP="000C469E">
      <w:pPr>
        <w:spacing w:line="276" w:lineRule="auto"/>
        <w:jc w:val="both"/>
        <w:rPr>
          <w:lang w:val="fr-FR"/>
        </w:rPr>
      </w:pPr>
      <w:r>
        <w:rPr>
          <w:lang w:val="fr-FR"/>
        </w:rPr>
        <w:t>Commencer les démarches pour soutien logistique : quel amphi ?, poster ?, œuvres artistiques (</w:t>
      </w:r>
      <w:r w:rsidRPr="00606D75">
        <w:rPr>
          <w:i/>
          <w:lang w:val="fr-FR"/>
        </w:rPr>
        <w:t>Viola</w:t>
      </w:r>
      <w:r>
        <w:rPr>
          <w:lang w:val="fr-FR"/>
        </w:rPr>
        <w:t xml:space="preserve">, demander droits auteurs). </w:t>
      </w:r>
    </w:p>
    <w:p w14:paraId="4F3C71CF" w14:textId="77777777" w:rsidR="000C469E" w:rsidRDefault="000C469E" w:rsidP="000C469E">
      <w:pPr>
        <w:spacing w:line="276" w:lineRule="auto"/>
        <w:jc w:val="both"/>
        <w:rPr>
          <w:lang w:val="fr-FR"/>
        </w:rPr>
      </w:pPr>
    </w:p>
    <w:p w14:paraId="5CE6E598" w14:textId="77777777" w:rsidR="00345D37" w:rsidRPr="00345D37" w:rsidRDefault="00345D37" w:rsidP="00345D37">
      <w:pPr>
        <w:pStyle w:val="ListParagraph"/>
        <w:numPr>
          <w:ilvl w:val="0"/>
          <w:numId w:val="1"/>
        </w:numPr>
        <w:spacing w:line="276" w:lineRule="auto"/>
        <w:jc w:val="both"/>
        <w:rPr>
          <w:u w:val="single"/>
          <w:lang w:val="fr-FR"/>
        </w:rPr>
      </w:pPr>
      <w:r w:rsidRPr="00345D37">
        <w:rPr>
          <w:u w:val="single"/>
          <w:lang w:val="fr-FR"/>
        </w:rPr>
        <w:t>Autres</w:t>
      </w:r>
    </w:p>
    <w:p w14:paraId="2102D86E" w14:textId="77777777" w:rsidR="000C469E" w:rsidRDefault="000C469E" w:rsidP="000C469E">
      <w:pPr>
        <w:spacing w:line="276" w:lineRule="auto"/>
        <w:jc w:val="both"/>
        <w:rPr>
          <w:lang w:val="fr-FR"/>
        </w:rPr>
      </w:pPr>
    </w:p>
    <w:p w14:paraId="0535B022" w14:textId="77777777" w:rsidR="00345D37" w:rsidRDefault="00345D37" w:rsidP="000C469E">
      <w:pPr>
        <w:spacing w:line="276" w:lineRule="auto"/>
        <w:jc w:val="both"/>
        <w:rPr>
          <w:lang w:val="fr-FR"/>
        </w:rPr>
      </w:pPr>
      <w:r>
        <w:rPr>
          <w:lang w:val="fr-FR"/>
        </w:rPr>
        <w:t xml:space="preserve">Réunion pour le C.A.S.H le 25 mars avec H. Riazuelo, R. Scelles et science de l’éducation pour lancer le projet. </w:t>
      </w:r>
    </w:p>
    <w:p w14:paraId="77B2B65B" w14:textId="77777777" w:rsidR="00345D37" w:rsidRDefault="00345D37" w:rsidP="000C469E">
      <w:pPr>
        <w:spacing w:line="276" w:lineRule="auto"/>
        <w:jc w:val="both"/>
        <w:rPr>
          <w:lang w:val="fr-FR"/>
        </w:rPr>
      </w:pPr>
    </w:p>
    <w:p w14:paraId="1495A819" w14:textId="11DB88E7" w:rsidR="0045641A" w:rsidRDefault="00345D37" w:rsidP="000C469E">
      <w:pPr>
        <w:spacing w:line="276" w:lineRule="auto"/>
        <w:jc w:val="both"/>
        <w:rPr>
          <w:lang w:val="fr-FR"/>
        </w:rPr>
      </w:pPr>
      <w:r>
        <w:rPr>
          <w:lang w:val="fr-FR"/>
        </w:rPr>
        <w:t>Poste ATER pour 2016/2017, il se peut qu’il n’y a plus qu’un seul poste. Alexandre Sinanian et Camille Curbilié</w:t>
      </w:r>
      <w:r w:rsidR="00440506">
        <w:rPr>
          <w:lang w:val="fr-FR"/>
        </w:rPr>
        <w:t xml:space="preserve"> ont postulé (Delphine Perrat ?</w:t>
      </w:r>
      <w:r>
        <w:rPr>
          <w:lang w:val="fr-FR"/>
        </w:rPr>
        <w:t xml:space="preserve">). </w:t>
      </w:r>
      <w:r w:rsidR="006E2CA1">
        <w:rPr>
          <w:lang w:val="fr-FR"/>
        </w:rPr>
        <w:t>I</w:t>
      </w:r>
      <w:r w:rsidR="0045641A">
        <w:rPr>
          <w:lang w:val="fr-FR"/>
        </w:rPr>
        <w:t xml:space="preserve">l est possible de cumuler une </w:t>
      </w:r>
      <w:r w:rsidR="00440506">
        <w:rPr>
          <w:lang w:val="fr-FR"/>
        </w:rPr>
        <w:t>activité en libéral</w:t>
      </w:r>
      <w:r w:rsidR="006E2CA1">
        <w:rPr>
          <w:lang w:val="fr-FR"/>
        </w:rPr>
        <w:t xml:space="preserve"> (sauf si enseignement) et</w:t>
      </w:r>
      <w:r w:rsidR="00440506">
        <w:rPr>
          <w:lang w:val="fr-FR"/>
        </w:rPr>
        <w:t xml:space="preserve"> à mi-temps</w:t>
      </w:r>
      <w:r w:rsidR="006E2CA1">
        <w:rPr>
          <w:lang w:val="fr-FR"/>
        </w:rPr>
        <w:t>.</w:t>
      </w:r>
      <w:bookmarkStart w:id="0" w:name="_GoBack"/>
      <w:bookmarkEnd w:id="0"/>
    </w:p>
    <w:p w14:paraId="1AED5863" w14:textId="77777777" w:rsidR="000C469E" w:rsidRPr="000C469E" w:rsidRDefault="000C469E" w:rsidP="000C469E">
      <w:pPr>
        <w:spacing w:line="276" w:lineRule="auto"/>
        <w:ind w:left="360"/>
        <w:jc w:val="both"/>
        <w:rPr>
          <w:lang w:val="fr-FR"/>
        </w:rPr>
      </w:pPr>
    </w:p>
    <w:p w14:paraId="1E6487D0" w14:textId="77777777" w:rsidR="00B26931" w:rsidRDefault="00B26931" w:rsidP="00E42B67">
      <w:pPr>
        <w:spacing w:line="276" w:lineRule="auto"/>
        <w:jc w:val="both"/>
        <w:rPr>
          <w:lang w:val="fr-FR"/>
        </w:rPr>
      </w:pPr>
    </w:p>
    <w:p w14:paraId="11BAF2BC" w14:textId="77777777" w:rsidR="00B26931" w:rsidRDefault="00B26931" w:rsidP="00E42B67">
      <w:pPr>
        <w:spacing w:line="276" w:lineRule="auto"/>
        <w:jc w:val="both"/>
        <w:rPr>
          <w:lang w:val="fr-FR"/>
        </w:rPr>
      </w:pPr>
    </w:p>
    <w:p w14:paraId="4BFEC44D" w14:textId="77777777" w:rsidR="00E42B67" w:rsidRDefault="00E42B67" w:rsidP="00E42B67">
      <w:pPr>
        <w:spacing w:line="276" w:lineRule="auto"/>
        <w:jc w:val="both"/>
        <w:rPr>
          <w:lang w:val="fr-FR"/>
        </w:rPr>
      </w:pPr>
      <w:r>
        <w:rPr>
          <w:lang w:val="fr-FR"/>
        </w:rPr>
        <w:t xml:space="preserve"> </w:t>
      </w:r>
    </w:p>
    <w:p w14:paraId="07BDAC0C" w14:textId="77777777" w:rsidR="00E42B67" w:rsidRDefault="00E42B67" w:rsidP="003932E1">
      <w:pPr>
        <w:spacing w:line="276" w:lineRule="auto"/>
        <w:rPr>
          <w:lang w:val="fr-FR"/>
        </w:rPr>
      </w:pPr>
    </w:p>
    <w:p w14:paraId="127DF552" w14:textId="77777777" w:rsidR="00C05904" w:rsidRDefault="00C05904" w:rsidP="00C05904">
      <w:pPr>
        <w:spacing w:line="276" w:lineRule="auto"/>
        <w:rPr>
          <w:u w:val="single"/>
          <w:lang w:val="fr-FR"/>
        </w:rPr>
      </w:pPr>
    </w:p>
    <w:p w14:paraId="0538FDAB" w14:textId="77777777" w:rsidR="00C05904" w:rsidRPr="00C05904" w:rsidRDefault="00C05904" w:rsidP="00C05904">
      <w:pPr>
        <w:spacing w:line="276" w:lineRule="auto"/>
        <w:rPr>
          <w:u w:val="single"/>
          <w:lang w:val="fr-FR"/>
        </w:rPr>
      </w:pPr>
    </w:p>
    <w:p w14:paraId="76684968" w14:textId="77777777" w:rsidR="00C05904" w:rsidRDefault="00C05904" w:rsidP="00C05904">
      <w:pPr>
        <w:spacing w:line="276" w:lineRule="auto"/>
        <w:rPr>
          <w:u w:val="single"/>
          <w:lang w:val="fr-FR"/>
        </w:rPr>
      </w:pPr>
    </w:p>
    <w:p w14:paraId="19D51524" w14:textId="77777777" w:rsidR="00C05904" w:rsidRPr="00C05904" w:rsidRDefault="00C05904" w:rsidP="00C05904">
      <w:pPr>
        <w:spacing w:line="276" w:lineRule="auto"/>
        <w:rPr>
          <w:u w:val="single"/>
          <w:lang w:val="fr-FR"/>
        </w:rPr>
      </w:pPr>
    </w:p>
    <w:p w14:paraId="1E98D162" w14:textId="77777777" w:rsidR="003932E1" w:rsidRPr="001A37F1" w:rsidRDefault="003932E1">
      <w:pPr>
        <w:rPr>
          <w:b/>
          <w:lang w:val="fr-FR"/>
        </w:rPr>
      </w:pPr>
    </w:p>
    <w:sectPr w:rsidR="003932E1" w:rsidRPr="001A37F1" w:rsidSect="00CC212C">
      <w:footerReference w:type="even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8F21C9" w14:textId="77777777" w:rsidR="00345D37" w:rsidRDefault="00345D37" w:rsidP="00B26931">
      <w:r>
        <w:separator/>
      </w:r>
    </w:p>
  </w:endnote>
  <w:endnote w:type="continuationSeparator" w:id="0">
    <w:p w14:paraId="2E796F7E" w14:textId="77777777" w:rsidR="00345D37" w:rsidRDefault="00345D37" w:rsidP="00B26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01590" w14:textId="77777777" w:rsidR="00345D37" w:rsidRDefault="00345D37" w:rsidP="00B269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E802F1" w14:textId="77777777" w:rsidR="00345D37" w:rsidRDefault="00345D37" w:rsidP="00B2693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BD151" w14:textId="77777777" w:rsidR="00345D37" w:rsidRDefault="00345D37" w:rsidP="00B269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2CA1">
      <w:rPr>
        <w:rStyle w:val="PageNumber"/>
        <w:noProof/>
      </w:rPr>
      <w:t>1</w:t>
    </w:r>
    <w:r>
      <w:rPr>
        <w:rStyle w:val="PageNumber"/>
      </w:rPr>
      <w:fldChar w:fldCharType="end"/>
    </w:r>
  </w:p>
  <w:p w14:paraId="0B19EE51" w14:textId="77777777" w:rsidR="00345D37" w:rsidRDefault="00345D37" w:rsidP="00B2693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A56521" w14:textId="77777777" w:rsidR="00345D37" w:rsidRDefault="00345D37" w:rsidP="00B26931">
      <w:r>
        <w:separator/>
      </w:r>
    </w:p>
  </w:footnote>
  <w:footnote w:type="continuationSeparator" w:id="0">
    <w:p w14:paraId="70F56BDA" w14:textId="77777777" w:rsidR="00345D37" w:rsidRDefault="00345D37" w:rsidP="00B26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6EA9"/>
    <w:multiLevelType w:val="hybridMultilevel"/>
    <w:tmpl w:val="F6BAD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8418C"/>
    <w:multiLevelType w:val="hybridMultilevel"/>
    <w:tmpl w:val="B4F6BC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7F1"/>
    <w:rsid w:val="000C469E"/>
    <w:rsid w:val="001A37F1"/>
    <w:rsid w:val="00345D37"/>
    <w:rsid w:val="003932E1"/>
    <w:rsid w:val="00440506"/>
    <w:rsid w:val="0045641A"/>
    <w:rsid w:val="00606D75"/>
    <w:rsid w:val="006668BF"/>
    <w:rsid w:val="006E2CA1"/>
    <w:rsid w:val="007F4FF6"/>
    <w:rsid w:val="00B26931"/>
    <w:rsid w:val="00C05904"/>
    <w:rsid w:val="00CC212C"/>
    <w:rsid w:val="00E4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E2E3A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2E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269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931"/>
  </w:style>
  <w:style w:type="character" w:styleId="PageNumber">
    <w:name w:val="page number"/>
    <w:basedOn w:val="DefaultParagraphFont"/>
    <w:uiPriority w:val="99"/>
    <w:semiHidden/>
    <w:unhideWhenUsed/>
    <w:rsid w:val="00B2693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2E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269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931"/>
  </w:style>
  <w:style w:type="character" w:styleId="PageNumber">
    <w:name w:val="page number"/>
    <w:basedOn w:val="DefaultParagraphFont"/>
    <w:uiPriority w:val="99"/>
    <w:semiHidden/>
    <w:unhideWhenUsed/>
    <w:rsid w:val="00B26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648</Words>
  <Characters>3697</Characters>
  <Application>Microsoft Macintosh Word</Application>
  <DocSecurity>0</DocSecurity>
  <Lines>30</Lines>
  <Paragraphs>8</Paragraphs>
  <ScaleCrop>false</ScaleCrop>
  <Company/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</dc:creator>
  <cp:keywords/>
  <dc:description/>
  <cp:lastModifiedBy>CAM</cp:lastModifiedBy>
  <cp:revision>3</cp:revision>
  <dcterms:created xsi:type="dcterms:W3CDTF">2016-03-17T18:26:00Z</dcterms:created>
  <dcterms:modified xsi:type="dcterms:W3CDTF">2016-03-17T20:11:00Z</dcterms:modified>
</cp:coreProperties>
</file>