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44EC1" w14:textId="77777777" w:rsidR="00517E49" w:rsidRDefault="00517E49" w:rsidP="00517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/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87E2240" w14:textId="121B0715" w:rsidR="00517E49" w:rsidRPr="009C623B" w:rsidRDefault="00517E49" w:rsidP="00517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/>
        <w:spacing w:line="240" w:lineRule="auto"/>
        <w:jc w:val="center"/>
      </w:pPr>
      <w:r w:rsidRPr="003E7205">
        <w:rPr>
          <w:rFonts w:ascii="Garamond" w:hAnsi="Garamond"/>
          <w:b/>
          <w:sz w:val="24"/>
          <w:szCs w:val="24"/>
        </w:rPr>
        <w:t>Compte rendu réunion</w:t>
      </w:r>
      <w:r>
        <w:rPr>
          <w:rFonts w:ascii="Garamond" w:hAnsi="Garamond"/>
          <w:b/>
          <w:sz w:val="24"/>
          <w:szCs w:val="24"/>
        </w:rPr>
        <w:t xml:space="preserve"> du samedi d’A2P</w:t>
      </w:r>
    </w:p>
    <w:p w14:paraId="2D14DA91" w14:textId="47BE92B9" w:rsidR="00517E49" w:rsidRPr="003E7205" w:rsidRDefault="00517E49" w:rsidP="00517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/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Samedi </w:t>
      </w:r>
      <w:r w:rsidR="00764E03">
        <w:rPr>
          <w:rFonts w:ascii="Garamond" w:hAnsi="Garamond"/>
          <w:b/>
          <w:sz w:val="24"/>
          <w:szCs w:val="24"/>
        </w:rPr>
        <w:t>19</w:t>
      </w:r>
      <w:r>
        <w:rPr>
          <w:rFonts w:ascii="Garamond" w:hAnsi="Garamond"/>
          <w:b/>
          <w:sz w:val="24"/>
          <w:szCs w:val="24"/>
        </w:rPr>
        <w:t xml:space="preserve"> </w:t>
      </w:r>
      <w:r w:rsidR="00764E03">
        <w:rPr>
          <w:rFonts w:ascii="Garamond" w:hAnsi="Garamond"/>
          <w:b/>
          <w:sz w:val="24"/>
          <w:szCs w:val="24"/>
        </w:rPr>
        <w:t>janvier</w:t>
      </w:r>
      <w:r>
        <w:rPr>
          <w:rFonts w:ascii="Garamond" w:hAnsi="Garamond"/>
          <w:b/>
          <w:sz w:val="24"/>
          <w:szCs w:val="24"/>
        </w:rPr>
        <w:t xml:space="preserve"> 201</w:t>
      </w:r>
      <w:r w:rsidR="00764E03">
        <w:rPr>
          <w:rFonts w:ascii="Garamond" w:hAnsi="Garamond"/>
          <w:b/>
          <w:sz w:val="24"/>
          <w:szCs w:val="24"/>
        </w:rPr>
        <w:t>9</w:t>
      </w:r>
    </w:p>
    <w:p w14:paraId="1411B4D6" w14:textId="77777777" w:rsidR="00517E49" w:rsidRPr="003E7205" w:rsidRDefault="00517E49" w:rsidP="00517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/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6532626" w14:textId="77777777" w:rsidR="00517E49" w:rsidRDefault="00517E49" w:rsidP="00517E49">
      <w:pPr>
        <w:widowControl w:val="0"/>
        <w:autoSpaceDE w:val="0"/>
        <w:spacing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4E20640C" w14:textId="2692A318" w:rsidR="00D866EB" w:rsidRDefault="00517E49" w:rsidP="00764E03">
      <w:pPr>
        <w:widowControl w:val="0"/>
        <w:autoSpaceDE w:val="0"/>
        <w:spacing w:after="36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Présents :</w:t>
      </w:r>
      <w:r w:rsidRPr="00EC30EA">
        <w:rPr>
          <w:rFonts w:ascii="Garamond" w:hAnsi="Garamond"/>
          <w:sz w:val="24"/>
          <w:szCs w:val="24"/>
        </w:rPr>
        <w:t xml:space="preserve"> </w:t>
      </w:r>
      <w:r w:rsidRPr="00517E49">
        <w:rPr>
          <w:rFonts w:ascii="Garamond" w:hAnsi="Garamond"/>
          <w:sz w:val="24"/>
          <w:szCs w:val="24"/>
        </w:rPr>
        <w:t>A. Dalleau, C. Dayan</w:t>
      </w:r>
      <w:r>
        <w:rPr>
          <w:rFonts w:ascii="Garamond" w:hAnsi="Garamond"/>
          <w:sz w:val="24"/>
          <w:szCs w:val="24"/>
        </w:rPr>
        <w:t xml:space="preserve">, </w:t>
      </w:r>
      <w:r w:rsidR="00764E03">
        <w:rPr>
          <w:rFonts w:ascii="Garamond" w:hAnsi="Garamond"/>
          <w:sz w:val="24"/>
          <w:szCs w:val="24"/>
        </w:rPr>
        <w:t xml:space="preserve">M. Feldman, </w:t>
      </w:r>
      <w:r>
        <w:rPr>
          <w:rFonts w:ascii="Garamond" w:hAnsi="Garamond"/>
          <w:sz w:val="24"/>
          <w:szCs w:val="24"/>
        </w:rPr>
        <w:t xml:space="preserve">F. </w:t>
      </w:r>
      <w:r w:rsidRPr="00517E49">
        <w:rPr>
          <w:rFonts w:ascii="Garamond" w:hAnsi="Garamond"/>
          <w:sz w:val="24"/>
          <w:szCs w:val="24"/>
        </w:rPr>
        <w:t xml:space="preserve">Pommier, </w:t>
      </w:r>
      <w:r w:rsidR="00764E03">
        <w:rPr>
          <w:rFonts w:ascii="Garamond" w:hAnsi="Garamond"/>
          <w:sz w:val="24"/>
          <w:szCs w:val="24"/>
        </w:rPr>
        <w:br/>
      </w:r>
      <w:r w:rsidRPr="00517E49">
        <w:rPr>
          <w:rFonts w:ascii="Garamond" w:hAnsi="Garamond"/>
          <w:sz w:val="24"/>
          <w:szCs w:val="24"/>
        </w:rPr>
        <w:t xml:space="preserve">H. Riazuelo, </w:t>
      </w:r>
      <w:r w:rsidR="003B1D80">
        <w:rPr>
          <w:rFonts w:ascii="Garamond" w:hAnsi="Garamond"/>
          <w:sz w:val="24"/>
          <w:szCs w:val="24"/>
        </w:rPr>
        <w:t>R. Scelles</w:t>
      </w:r>
      <w:r w:rsidR="003B1D80">
        <w:rPr>
          <w:rFonts w:ascii="Garamond" w:hAnsi="Garamond"/>
          <w:sz w:val="24"/>
          <w:szCs w:val="24"/>
        </w:rPr>
        <w:t xml:space="preserve">, </w:t>
      </w:r>
      <w:r w:rsidR="00764E03">
        <w:rPr>
          <w:rFonts w:ascii="Garamond" w:hAnsi="Garamond"/>
          <w:sz w:val="24"/>
          <w:szCs w:val="24"/>
        </w:rPr>
        <w:t xml:space="preserve">S. </w:t>
      </w:r>
      <w:proofErr w:type="spellStart"/>
      <w:r w:rsidR="00764E03">
        <w:rPr>
          <w:rFonts w:ascii="Garamond" w:hAnsi="Garamond"/>
          <w:sz w:val="24"/>
          <w:szCs w:val="24"/>
        </w:rPr>
        <w:t>Skandrani</w:t>
      </w:r>
      <w:proofErr w:type="spellEnd"/>
    </w:p>
    <w:p w14:paraId="49A45E2D" w14:textId="4091A98E" w:rsidR="00764E03" w:rsidRDefault="00764E03" w:rsidP="00764E03">
      <w:pPr>
        <w:widowControl w:val="0"/>
        <w:autoSpaceDE w:val="0"/>
        <w:spacing w:after="840" w:line="240" w:lineRule="auto"/>
        <w:jc w:val="center"/>
        <w:rPr>
          <w:rFonts w:ascii="Garamond" w:hAnsi="Garamond"/>
          <w:sz w:val="24"/>
          <w:szCs w:val="24"/>
        </w:rPr>
      </w:pPr>
      <w:r w:rsidRPr="00764E03">
        <w:rPr>
          <w:rFonts w:ascii="Garamond" w:hAnsi="Garamond"/>
          <w:sz w:val="24"/>
          <w:szCs w:val="24"/>
          <w:u w:val="single"/>
        </w:rPr>
        <w:t>Excusés</w:t>
      </w:r>
      <w:r>
        <w:rPr>
          <w:rFonts w:ascii="Garamond" w:hAnsi="Garamond"/>
          <w:sz w:val="24"/>
          <w:szCs w:val="24"/>
        </w:rPr>
        <w:t xml:space="preserve"> : G. </w:t>
      </w:r>
      <w:proofErr w:type="spellStart"/>
      <w:r>
        <w:rPr>
          <w:rFonts w:ascii="Garamond" w:hAnsi="Garamond"/>
          <w:sz w:val="24"/>
          <w:szCs w:val="24"/>
        </w:rPr>
        <w:t>Chaudoye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Pr="00517E49">
        <w:rPr>
          <w:rFonts w:ascii="Garamond" w:hAnsi="Garamond"/>
          <w:sz w:val="24"/>
          <w:szCs w:val="24"/>
        </w:rPr>
        <w:t xml:space="preserve">V. </w:t>
      </w:r>
      <w:proofErr w:type="spellStart"/>
      <w:r w:rsidR="003B1D80">
        <w:rPr>
          <w:rFonts w:ascii="Garamond" w:hAnsi="Garamond"/>
          <w:sz w:val="24"/>
          <w:szCs w:val="24"/>
        </w:rPr>
        <w:t>Carmo</w:t>
      </w:r>
      <w:proofErr w:type="spellEnd"/>
      <w:r w:rsidR="003B1D80">
        <w:rPr>
          <w:rFonts w:ascii="Garamond" w:hAnsi="Garamond"/>
          <w:sz w:val="24"/>
          <w:szCs w:val="24"/>
        </w:rPr>
        <w:t xml:space="preserve"> </w:t>
      </w:r>
      <w:r w:rsidRPr="00517E49">
        <w:rPr>
          <w:rFonts w:ascii="Garamond" w:hAnsi="Garamond"/>
          <w:sz w:val="24"/>
          <w:szCs w:val="24"/>
        </w:rPr>
        <w:t>Huerta,</w:t>
      </w:r>
      <w:r>
        <w:rPr>
          <w:rFonts w:ascii="Garamond" w:hAnsi="Garamond"/>
          <w:sz w:val="24"/>
          <w:szCs w:val="24"/>
        </w:rPr>
        <w:t xml:space="preserve"> </w:t>
      </w:r>
      <w:r w:rsidRPr="00517E49">
        <w:rPr>
          <w:rFonts w:ascii="Garamond" w:hAnsi="Garamond"/>
          <w:sz w:val="24"/>
          <w:szCs w:val="24"/>
        </w:rPr>
        <w:t xml:space="preserve">N. de </w:t>
      </w:r>
      <w:proofErr w:type="spellStart"/>
      <w:r w:rsidRPr="00517E49">
        <w:rPr>
          <w:rFonts w:ascii="Garamond" w:hAnsi="Garamond"/>
          <w:sz w:val="24"/>
          <w:szCs w:val="24"/>
        </w:rPr>
        <w:t>Kernier</w:t>
      </w:r>
      <w:proofErr w:type="spellEnd"/>
    </w:p>
    <w:p w14:paraId="17CCED7E" w14:textId="2F2285FA" w:rsidR="00764E03" w:rsidRDefault="00764E03" w:rsidP="00764E03">
      <w:pPr>
        <w:pStyle w:val="Paragraphedeliste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64E03">
        <w:rPr>
          <w:rFonts w:ascii="Garamond" w:hAnsi="Garamond"/>
          <w:b/>
          <w:sz w:val="24"/>
          <w:szCs w:val="24"/>
        </w:rPr>
        <w:t>Colloque</w:t>
      </w:r>
      <w:r w:rsidR="003B1D80">
        <w:rPr>
          <w:rFonts w:ascii="Garamond" w:hAnsi="Garamond"/>
          <w:b/>
          <w:sz w:val="24"/>
          <w:szCs w:val="24"/>
        </w:rPr>
        <w:t>s</w:t>
      </w:r>
      <w:r w:rsidR="00D91E7F">
        <w:rPr>
          <w:rFonts w:ascii="Garamond" w:hAnsi="Garamond"/>
          <w:b/>
          <w:sz w:val="24"/>
          <w:szCs w:val="24"/>
        </w:rPr>
        <w:t xml:space="preserve"> à venir, organisés ou en collaboration avec A2P</w:t>
      </w:r>
      <w:r w:rsidRPr="00764E03">
        <w:rPr>
          <w:rFonts w:ascii="Garamond" w:hAnsi="Garamond"/>
          <w:b/>
          <w:sz w:val="24"/>
          <w:szCs w:val="24"/>
        </w:rPr>
        <w:t xml:space="preserve"> : </w:t>
      </w:r>
    </w:p>
    <w:p w14:paraId="6EB3618B" w14:textId="078624D2" w:rsidR="00E84CB8" w:rsidRDefault="00E84CB8" w:rsidP="00E84CB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 pas oublier d’envoyer à H. Riazuelo toutes informations complémentaires sur les colloques </w:t>
      </w:r>
      <w:r w:rsidR="00A24812">
        <w:rPr>
          <w:rFonts w:ascii="Garamond" w:hAnsi="Garamond"/>
          <w:sz w:val="24"/>
          <w:szCs w:val="24"/>
        </w:rPr>
        <w:t xml:space="preserve">à venir </w:t>
      </w:r>
      <w:r>
        <w:rPr>
          <w:rFonts w:ascii="Garamond" w:hAnsi="Garamond"/>
          <w:sz w:val="24"/>
          <w:szCs w:val="24"/>
        </w:rPr>
        <w:t>organisés ou en collaboration</w:t>
      </w:r>
      <w:r w:rsidR="00A24812">
        <w:rPr>
          <w:rFonts w:ascii="Garamond" w:hAnsi="Garamond"/>
          <w:sz w:val="24"/>
          <w:szCs w:val="24"/>
        </w:rPr>
        <w:t xml:space="preserve"> avec A2P</w:t>
      </w:r>
      <w:r>
        <w:rPr>
          <w:rFonts w:ascii="Garamond" w:hAnsi="Garamond"/>
          <w:sz w:val="24"/>
          <w:szCs w:val="24"/>
        </w:rPr>
        <w:t>, afin d’alimenter le site du clipsyd.parisnanterre.fr</w:t>
      </w:r>
    </w:p>
    <w:p w14:paraId="76F6779B" w14:textId="2D53E6CB" w:rsidR="00764E03" w:rsidRDefault="00764E03" w:rsidP="00E84CB8">
      <w:pPr>
        <w:pStyle w:val="Paragraphedeliste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764E03">
        <w:rPr>
          <w:rFonts w:ascii="Garamond" w:hAnsi="Garamond"/>
          <w:sz w:val="24"/>
          <w:szCs w:val="24"/>
        </w:rPr>
        <w:t>INSHEA</w:t>
      </w:r>
      <w:r w:rsidR="00D91E7F">
        <w:rPr>
          <w:rFonts w:ascii="Garamond" w:hAnsi="Garamond"/>
          <w:sz w:val="24"/>
          <w:szCs w:val="24"/>
        </w:rPr>
        <w:t>,</w:t>
      </w:r>
      <w:r w:rsidRPr="00764E03">
        <w:rPr>
          <w:rFonts w:ascii="Garamond" w:hAnsi="Garamond"/>
          <w:sz w:val="24"/>
          <w:szCs w:val="24"/>
        </w:rPr>
        <w:t xml:space="preserve"> Colloque </w:t>
      </w:r>
      <w:r w:rsidR="00D91E7F">
        <w:rPr>
          <w:rFonts w:ascii="Garamond" w:hAnsi="Garamond"/>
          <w:sz w:val="24"/>
          <w:szCs w:val="24"/>
        </w:rPr>
        <w:t xml:space="preserve">International du </w:t>
      </w:r>
      <w:r w:rsidR="00D91E7F" w:rsidRPr="00D91E7F">
        <w:rPr>
          <w:rFonts w:ascii="Garamond" w:hAnsi="Garamond"/>
          <w:b/>
          <w:sz w:val="24"/>
          <w:szCs w:val="24"/>
        </w:rPr>
        <w:t>22 et 23 mars 2019</w:t>
      </w:r>
      <w:r w:rsidR="00D91E7F">
        <w:rPr>
          <w:rFonts w:ascii="Garamond" w:hAnsi="Garamond"/>
          <w:sz w:val="24"/>
          <w:szCs w:val="24"/>
        </w:rPr>
        <w:t>, Polyhandicap et processus d’apprentissage.</w:t>
      </w:r>
    </w:p>
    <w:p w14:paraId="6E4C9625" w14:textId="77777777" w:rsidR="00FF1477" w:rsidRPr="00764E03" w:rsidRDefault="00FF1477" w:rsidP="00E84CB8">
      <w:pPr>
        <w:pStyle w:val="Paragraphedeliste"/>
        <w:jc w:val="both"/>
        <w:rPr>
          <w:rFonts w:ascii="Garamond" w:hAnsi="Garamond"/>
          <w:sz w:val="24"/>
          <w:szCs w:val="24"/>
        </w:rPr>
      </w:pPr>
    </w:p>
    <w:p w14:paraId="7A6CE090" w14:textId="18B4268F" w:rsidR="00764E03" w:rsidRPr="00764E03" w:rsidRDefault="00D91E7F" w:rsidP="00E84CB8">
      <w:pPr>
        <w:pStyle w:val="Paragraphedeliste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Colloque de la r</w:t>
      </w:r>
      <w:r w:rsidR="00764E03" w:rsidRPr="00764E03">
        <w:rPr>
          <w:rFonts w:ascii="Garamond" w:hAnsi="Garamond"/>
          <w:sz w:val="24"/>
          <w:szCs w:val="24"/>
        </w:rPr>
        <w:t>evue Dialogue</w:t>
      </w:r>
      <w:r>
        <w:rPr>
          <w:rFonts w:ascii="Garamond" w:hAnsi="Garamond"/>
          <w:sz w:val="24"/>
          <w:szCs w:val="24"/>
        </w:rPr>
        <w:t xml:space="preserve"> / AFCCC du </w:t>
      </w:r>
      <w:r w:rsidR="00FF1477" w:rsidRPr="00FF1477">
        <w:rPr>
          <w:rFonts w:ascii="Garamond" w:hAnsi="Garamond"/>
          <w:b/>
          <w:sz w:val="24"/>
          <w:szCs w:val="24"/>
        </w:rPr>
        <w:t>samedi</w:t>
      </w:r>
      <w:r w:rsidR="00FF1477">
        <w:rPr>
          <w:rFonts w:ascii="Garamond" w:hAnsi="Garamond"/>
          <w:sz w:val="24"/>
          <w:szCs w:val="24"/>
        </w:rPr>
        <w:t xml:space="preserve"> </w:t>
      </w:r>
      <w:r w:rsidRPr="00764E03">
        <w:rPr>
          <w:rFonts w:ascii="Garamond" w:hAnsi="Garamond"/>
          <w:b/>
          <w:sz w:val="24"/>
          <w:szCs w:val="24"/>
        </w:rPr>
        <w:t>23 novembre 2019</w:t>
      </w:r>
      <w:r>
        <w:rPr>
          <w:rFonts w:ascii="Garamond" w:hAnsi="Garamond"/>
          <w:b/>
          <w:sz w:val="24"/>
          <w:szCs w:val="24"/>
        </w:rPr>
        <w:t xml:space="preserve">, </w:t>
      </w:r>
      <w:r w:rsidRPr="00D91E7F">
        <w:rPr>
          <w:rFonts w:ascii="Garamond" w:hAnsi="Garamond"/>
          <w:sz w:val="24"/>
          <w:szCs w:val="24"/>
        </w:rPr>
        <w:t xml:space="preserve">M. </w:t>
      </w:r>
      <w:r w:rsidR="00FF1477">
        <w:rPr>
          <w:rFonts w:ascii="Garamond" w:hAnsi="Garamond"/>
          <w:sz w:val="24"/>
          <w:szCs w:val="24"/>
        </w:rPr>
        <w:t>Fe</w:t>
      </w:r>
      <w:r w:rsidRPr="00D91E7F">
        <w:rPr>
          <w:rFonts w:ascii="Garamond" w:hAnsi="Garamond"/>
          <w:sz w:val="24"/>
          <w:szCs w:val="24"/>
        </w:rPr>
        <w:t>l</w:t>
      </w:r>
      <w:r w:rsidR="00FF1477">
        <w:rPr>
          <w:rFonts w:ascii="Garamond" w:hAnsi="Garamond"/>
          <w:sz w:val="24"/>
          <w:szCs w:val="24"/>
        </w:rPr>
        <w:t>d</w:t>
      </w:r>
      <w:r w:rsidRPr="00D91E7F">
        <w:rPr>
          <w:rFonts w:ascii="Garamond" w:hAnsi="Garamond"/>
          <w:sz w:val="24"/>
          <w:szCs w:val="24"/>
        </w:rPr>
        <w:t xml:space="preserve">man et R. </w:t>
      </w:r>
      <w:r>
        <w:rPr>
          <w:rFonts w:ascii="Garamond" w:hAnsi="Garamond"/>
          <w:sz w:val="24"/>
          <w:szCs w:val="24"/>
        </w:rPr>
        <w:t xml:space="preserve">Scelles. Le thème portera </w:t>
      </w:r>
      <w:r w:rsidR="00764E03" w:rsidRPr="00764E03">
        <w:rPr>
          <w:rFonts w:ascii="Garamond" w:hAnsi="Garamond"/>
          <w:sz w:val="24"/>
          <w:szCs w:val="24"/>
        </w:rPr>
        <w:t xml:space="preserve">sur </w:t>
      </w:r>
      <w:r>
        <w:rPr>
          <w:rFonts w:ascii="Garamond" w:hAnsi="Garamond"/>
          <w:sz w:val="24"/>
          <w:szCs w:val="24"/>
        </w:rPr>
        <w:t xml:space="preserve">les familles à la marge </w:t>
      </w:r>
      <w:r w:rsidR="00764E03" w:rsidRPr="00764E03">
        <w:rPr>
          <w:rFonts w:ascii="Garamond" w:hAnsi="Garamond"/>
          <w:sz w:val="24"/>
          <w:szCs w:val="24"/>
        </w:rPr>
        <w:t>et les nouvelles configurations</w:t>
      </w:r>
      <w:r>
        <w:rPr>
          <w:rFonts w:ascii="Garamond" w:hAnsi="Garamond"/>
          <w:sz w:val="24"/>
          <w:szCs w:val="24"/>
        </w:rPr>
        <w:t xml:space="preserve"> parentales</w:t>
      </w:r>
      <w:r w:rsidR="00764E03" w:rsidRPr="00764E03">
        <w:rPr>
          <w:rFonts w:ascii="Garamond" w:hAnsi="Garamond"/>
          <w:sz w:val="24"/>
          <w:szCs w:val="24"/>
        </w:rPr>
        <w:t xml:space="preserve">. </w:t>
      </w:r>
    </w:p>
    <w:p w14:paraId="3CBE5F3A" w14:textId="54224386" w:rsidR="00FF1477" w:rsidRDefault="00FF1477" w:rsidP="00E84CB8">
      <w:pPr>
        <w:pStyle w:val="Paragraphedeliste"/>
        <w:ind w:left="1080"/>
        <w:jc w:val="both"/>
        <w:rPr>
          <w:rFonts w:ascii="Garamond" w:hAnsi="Garamond"/>
          <w:sz w:val="24"/>
          <w:szCs w:val="24"/>
        </w:rPr>
      </w:pPr>
      <w:r w:rsidRPr="00764E03">
        <w:rPr>
          <w:rFonts w:ascii="Garamond" w:hAnsi="Garamond"/>
          <w:sz w:val="24"/>
          <w:szCs w:val="24"/>
        </w:rPr>
        <w:t>Marie de Montmorillon</w:t>
      </w:r>
      <w:r>
        <w:rPr>
          <w:rFonts w:ascii="Garamond" w:hAnsi="Garamond"/>
          <w:sz w:val="24"/>
          <w:szCs w:val="24"/>
        </w:rPr>
        <w:t>, d</w:t>
      </w:r>
      <w:r w:rsidR="00764E03" w:rsidRPr="00764E03">
        <w:rPr>
          <w:rFonts w:ascii="Garamond" w:hAnsi="Garamond"/>
          <w:sz w:val="24"/>
          <w:szCs w:val="24"/>
        </w:rPr>
        <w:t>octorant</w:t>
      </w:r>
      <w:r>
        <w:rPr>
          <w:rFonts w:ascii="Garamond" w:hAnsi="Garamond"/>
          <w:sz w:val="24"/>
          <w:szCs w:val="24"/>
        </w:rPr>
        <w:t>e de F. Pommier,</w:t>
      </w:r>
      <w:r w:rsidR="00764E03" w:rsidRPr="00764E03">
        <w:rPr>
          <w:rFonts w:ascii="Garamond" w:hAnsi="Garamond"/>
          <w:sz w:val="24"/>
          <w:szCs w:val="24"/>
        </w:rPr>
        <w:t xml:space="preserve"> propose </w:t>
      </w:r>
      <w:r>
        <w:rPr>
          <w:rFonts w:ascii="Garamond" w:hAnsi="Garamond"/>
          <w:sz w:val="24"/>
          <w:szCs w:val="24"/>
        </w:rPr>
        <w:t xml:space="preserve">de monter </w:t>
      </w:r>
      <w:r w:rsidR="00764E03" w:rsidRPr="00764E03">
        <w:rPr>
          <w:rFonts w:ascii="Garamond" w:hAnsi="Garamond"/>
          <w:sz w:val="24"/>
          <w:szCs w:val="24"/>
        </w:rPr>
        <w:t xml:space="preserve">un colloque sur la clinique des enfants placés pour </w:t>
      </w:r>
      <w:r w:rsidR="00764E03" w:rsidRPr="00764E03">
        <w:rPr>
          <w:rFonts w:ascii="Garamond" w:hAnsi="Garamond"/>
          <w:b/>
          <w:sz w:val="24"/>
          <w:szCs w:val="24"/>
        </w:rPr>
        <w:t>Juin</w:t>
      </w:r>
      <w:r>
        <w:rPr>
          <w:rFonts w:ascii="Garamond" w:hAnsi="Garamond"/>
          <w:b/>
          <w:sz w:val="24"/>
          <w:szCs w:val="24"/>
        </w:rPr>
        <w:t xml:space="preserve"> 2019</w:t>
      </w:r>
      <w:r w:rsidRPr="00FF1477">
        <w:rPr>
          <w:rFonts w:ascii="Garamond" w:hAnsi="Garamond"/>
          <w:sz w:val="24"/>
          <w:szCs w:val="24"/>
        </w:rPr>
        <w:t>.</w:t>
      </w:r>
      <w:r w:rsidR="00764E03" w:rsidRPr="00764E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Proposer d’organiser </w:t>
      </w:r>
      <w:r w:rsidRPr="00FF1477">
        <w:rPr>
          <w:rFonts w:ascii="Garamond" w:hAnsi="Garamond"/>
          <w:b/>
          <w:sz w:val="24"/>
          <w:szCs w:val="24"/>
        </w:rPr>
        <w:t>une demi-journée</w:t>
      </w:r>
      <w:r>
        <w:rPr>
          <w:rFonts w:ascii="Garamond" w:hAnsi="Garamond"/>
          <w:sz w:val="24"/>
          <w:szCs w:val="24"/>
        </w:rPr>
        <w:t xml:space="preserve"> le </w:t>
      </w:r>
      <w:r w:rsidRPr="00FF1477">
        <w:rPr>
          <w:rFonts w:ascii="Garamond" w:hAnsi="Garamond"/>
          <w:b/>
          <w:sz w:val="24"/>
          <w:szCs w:val="24"/>
        </w:rPr>
        <w:t>vendredi 22 novembre</w:t>
      </w:r>
      <w:r>
        <w:rPr>
          <w:rFonts w:ascii="Garamond" w:hAnsi="Garamond"/>
          <w:sz w:val="24"/>
          <w:szCs w:val="24"/>
        </w:rPr>
        <w:t xml:space="preserve"> sous forme d’atelier en parallèle du colloque du 23 novembre ?</w:t>
      </w:r>
    </w:p>
    <w:p w14:paraId="44D2FD47" w14:textId="77777777" w:rsidR="00FF1477" w:rsidRPr="00764E03" w:rsidRDefault="00FF1477" w:rsidP="00E84CB8">
      <w:pPr>
        <w:pStyle w:val="Paragraphedeliste"/>
        <w:jc w:val="both"/>
        <w:rPr>
          <w:rFonts w:ascii="Garamond" w:hAnsi="Garamond"/>
          <w:sz w:val="24"/>
          <w:szCs w:val="24"/>
        </w:rPr>
      </w:pPr>
    </w:p>
    <w:p w14:paraId="18778023" w14:textId="2E3F4226" w:rsidR="00E84CB8" w:rsidRPr="00764E03" w:rsidRDefault="00E84CB8" w:rsidP="00E84CB8">
      <w:pPr>
        <w:pStyle w:val="Paragraphedeliste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</w:t>
      </w:r>
      <w:proofErr w:type="spellStart"/>
      <w:r>
        <w:rPr>
          <w:rFonts w:ascii="Garamond" w:hAnsi="Garamond"/>
          <w:sz w:val="24"/>
          <w:szCs w:val="24"/>
        </w:rPr>
        <w:t>d</w:t>
      </w:r>
      <w:r w:rsidRPr="00764E03">
        <w:rPr>
          <w:rFonts w:ascii="Garamond" w:hAnsi="Garamond"/>
          <w:sz w:val="24"/>
          <w:szCs w:val="24"/>
        </w:rPr>
        <w:t>octorant</w:t>
      </w:r>
      <w:r>
        <w:rPr>
          <w:rFonts w:ascii="Garamond" w:hAnsi="Garamond"/>
          <w:sz w:val="24"/>
          <w:szCs w:val="24"/>
        </w:rPr>
        <w:t>.</w:t>
      </w:r>
      <w:proofErr w:type="gramStart"/>
      <w:r>
        <w:rPr>
          <w:rFonts w:ascii="Garamond" w:hAnsi="Garamond"/>
          <w:sz w:val="24"/>
          <w:szCs w:val="24"/>
        </w:rPr>
        <w:t>e.s</w:t>
      </w:r>
      <w:proofErr w:type="spellEnd"/>
      <w:proofErr w:type="gramEnd"/>
      <w:r w:rsidRPr="00764E03">
        <w:rPr>
          <w:rFonts w:ascii="Garamond" w:hAnsi="Garamond"/>
          <w:sz w:val="24"/>
          <w:szCs w:val="24"/>
        </w:rPr>
        <w:t xml:space="preserve"> de </w:t>
      </w:r>
      <w:r w:rsidR="00687EDA">
        <w:rPr>
          <w:rFonts w:ascii="Garamond" w:hAnsi="Garamond"/>
          <w:sz w:val="24"/>
          <w:szCs w:val="24"/>
        </w:rPr>
        <w:t>R. Scelles</w:t>
      </w:r>
      <w:r w:rsidRPr="00764E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souhaitent </w:t>
      </w:r>
      <w:r w:rsidRPr="00764E03">
        <w:rPr>
          <w:rFonts w:ascii="Garamond" w:hAnsi="Garamond"/>
          <w:sz w:val="24"/>
          <w:szCs w:val="24"/>
        </w:rPr>
        <w:t>organise</w:t>
      </w:r>
      <w:r>
        <w:rPr>
          <w:rFonts w:ascii="Garamond" w:hAnsi="Garamond"/>
          <w:sz w:val="24"/>
          <w:szCs w:val="24"/>
        </w:rPr>
        <w:t>r</w:t>
      </w:r>
      <w:r w:rsidRPr="00764E03">
        <w:rPr>
          <w:rFonts w:ascii="Garamond" w:hAnsi="Garamond"/>
          <w:sz w:val="24"/>
          <w:szCs w:val="24"/>
        </w:rPr>
        <w:t xml:space="preserve"> </w:t>
      </w:r>
      <w:r w:rsidRPr="00E84CB8">
        <w:rPr>
          <w:rFonts w:ascii="Garamond" w:hAnsi="Garamond"/>
          <w:b/>
          <w:sz w:val="24"/>
          <w:szCs w:val="24"/>
        </w:rPr>
        <w:t>pour 2019</w:t>
      </w:r>
      <w:r>
        <w:rPr>
          <w:rFonts w:ascii="Garamond" w:hAnsi="Garamond"/>
          <w:sz w:val="24"/>
          <w:szCs w:val="24"/>
        </w:rPr>
        <w:t xml:space="preserve"> </w:t>
      </w:r>
      <w:r w:rsidRPr="00764E03">
        <w:rPr>
          <w:rFonts w:ascii="Garamond" w:hAnsi="Garamond"/>
          <w:sz w:val="24"/>
          <w:szCs w:val="24"/>
        </w:rPr>
        <w:t>une journée</w:t>
      </w:r>
      <w:r>
        <w:rPr>
          <w:rFonts w:ascii="Garamond" w:hAnsi="Garamond"/>
          <w:sz w:val="24"/>
          <w:szCs w:val="24"/>
        </w:rPr>
        <w:t xml:space="preserve"> scientifique</w:t>
      </w:r>
      <w:r w:rsidRPr="00764E03">
        <w:rPr>
          <w:rFonts w:ascii="Garamond" w:hAnsi="Garamond"/>
          <w:sz w:val="24"/>
          <w:szCs w:val="24"/>
        </w:rPr>
        <w:t xml:space="preserve"> sur </w:t>
      </w:r>
      <w:r>
        <w:rPr>
          <w:rFonts w:ascii="Garamond" w:hAnsi="Garamond"/>
          <w:sz w:val="24"/>
          <w:szCs w:val="24"/>
        </w:rPr>
        <w:t xml:space="preserve">le thème </w:t>
      </w:r>
      <w:r w:rsidRPr="00E84CB8">
        <w:rPr>
          <w:rFonts w:ascii="Garamond" w:hAnsi="Garamond"/>
          <w:b/>
          <w:sz w:val="24"/>
          <w:szCs w:val="24"/>
        </w:rPr>
        <w:t>du lien</w:t>
      </w:r>
      <w:r w:rsidRPr="00E84CB8">
        <w:rPr>
          <w:rFonts w:ascii="Garamond" w:hAnsi="Garamond"/>
          <w:sz w:val="24"/>
          <w:szCs w:val="24"/>
        </w:rPr>
        <w:t>.</w:t>
      </w:r>
      <w:r w:rsidRPr="00764E03">
        <w:rPr>
          <w:rFonts w:ascii="Garamond" w:hAnsi="Garamond"/>
          <w:sz w:val="24"/>
          <w:szCs w:val="24"/>
        </w:rPr>
        <w:t xml:space="preserve"> Les intervenant</w:t>
      </w:r>
      <w:r>
        <w:rPr>
          <w:rFonts w:ascii="Garamond" w:hAnsi="Garamond"/>
          <w:sz w:val="24"/>
          <w:szCs w:val="24"/>
        </w:rPr>
        <w:t>s pressenti</w:t>
      </w:r>
      <w:r w:rsidRPr="00764E03">
        <w:rPr>
          <w:rFonts w:ascii="Garamond" w:hAnsi="Garamond"/>
          <w:sz w:val="24"/>
          <w:szCs w:val="24"/>
        </w:rPr>
        <w:t xml:space="preserve">s sont en discussion.  </w:t>
      </w:r>
    </w:p>
    <w:p w14:paraId="2FFF9FF1" w14:textId="418544FF" w:rsidR="00E84CB8" w:rsidRDefault="00FF1477" w:rsidP="00E84CB8">
      <w:pPr>
        <w:pStyle w:val="Paragraphedeliste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Les représentants des doctorants de l’ED139</w:t>
      </w:r>
      <w:r w:rsidR="00E84CB8">
        <w:rPr>
          <w:rFonts w:ascii="Garamond" w:hAnsi="Garamond"/>
          <w:sz w:val="24"/>
          <w:szCs w:val="24"/>
        </w:rPr>
        <w:t xml:space="preserve"> souhaitent</w:t>
      </w:r>
      <w:r>
        <w:rPr>
          <w:rFonts w:ascii="Garamond" w:hAnsi="Garamond"/>
          <w:sz w:val="24"/>
          <w:szCs w:val="24"/>
        </w:rPr>
        <w:t xml:space="preserve"> </w:t>
      </w:r>
      <w:r w:rsidR="00E84CB8">
        <w:rPr>
          <w:rFonts w:ascii="Garamond" w:hAnsi="Garamond"/>
          <w:sz w:val="24"/>
          <w:szCs w:val="24"/>
        </w:rPr>
        <w:t>organiser</w:t>
      </w:r>
      <w:r w:rsidRPr="00764E03">
        <w:rPr>
          <w:rFonts w:ascii="Garamond" w:hAnsi="Garamond"/>
          <w:sz w:val="24"/>
          <w:szCs w:val="24"/>
        </w:rPr>
        <w:t xml:space="preserve"> </w:t>
      </w:r>
      <w:r w:rsidR="00E84CB8" w:rsidRPr="00E84CB8">
        <w:rPr>
          <w:rFonts w:ascii="Garamond" w:hAnsi="Garamond"/>
          <w:b/>
          <w:sz w:val="24"/>
          <w:szCs w:val="24"/>
        </w:rPr>
        <w:t>pour 2019</w:t>
      </w:r>
      <w:r w:rsidR="00E84CB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un colloque</w:t>
      </w:r>
      <w:r w:rsidRPr="00764E03">
        <w:rPr>
          <w:rFonts w:ascii="Garamond" w:hAnsi="Garamond"/>
          <w:sz w:val="24"/>
          <w:szCs w:val="24"/>
        </w:rPr>
        <w:t xml:space="preserve"> </w:t>
      </w:r>
      <w:r w:rsidR="00E84CB8">
        <w:rPr>
          <w:rFonts w:ascii="Garamond" w:hAnsi="Garamond"/>
          <w:sz w:val="24"/>
          <w:szCs w:val="24"/>
        </w:rPr>
        <w:t xml:space="preserve">pluridisciplinaire et </w:t>
      </w:r>
      <w:r>
        <w:rPr>
          <w:rFonts w:ascii="Garamond" w:hAnsi="Garamond"/>
          <w:sz w:val="24"/>
          <w:szCs w:val="24"/>
        </w:rPr>
        <w:t>transdisciplinaire</w:t>
      </w:r>
      <w:r w:rsidRPr="00764E03">
        <w:rPr>
          <w:rFonts w:ascii="Garamond" w:hAnsi="Garamond"/>
          <w:sz w:val="24"/>
          <w:szCs w:val="24"/>
        </w:rPr>
        <w:t xml:space="preserve"> </w:t>
      </w:r>
      <w:r w:rsidR="00E84CB8">
        <w:rPr>
          <w:rFonts w:ascii="Garamond" w:hAnsi="Garamond"/>
          <w:sz w:val="24"/>
          <w:szCs w:val="24"/>
        </w:rPr>
        <w:t xml:space="preserve">à l’ED ayant pour thème </w:t>
      </w:r>
      <w:r w:rsidRPr="00E84CB8">
        <w:rPr>
          <w:rFonts w:ascii="Garamond" w:hAnsi="Garamond"/>
          <w:b/>
          <w:sz w:val="24"/>
          <w:szCs w:val="24"/>
        </w:rPr>
        <w:t>la vérité</w:t>
      </w:r>
      <w:r w:rsidRPr="00764E03">
        <w:rPr>
          <w:rFonts w:ascii="Garamond" w:hAnsi="Garamond"/>
          <w:sz w:val="24"/>
          <w:szCs w:val="24"/>
        </w:rPr>
        <w:t>.</w:t>
      </w:r>
    </w:p>
    <w:p w14:paraId="1F7CF5AB" w14:textId="6F6528C9" w:rsidR="00E84CB8" w:rsidRDefault="00A24812" w:rsidP="00E84CB8">
      <w:pPr>
        <w:pStyle w:val="Paragraphedeliste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L’équipe propose </w:t>
      </w:r>
      <w:r w:rsidR="00E84CB8">
        <w:rPr>
          <w:rFonts w:ascii="Garamond" w:hAnsi="Garamond"/>
          <w:sz w:val="24"/>
          <w:szCs w:val="24"/>
        </w:rPr>
        <w:t xml:space="preserve">de mixer cette journée avec celle organisée par les </w:t>
      </w:r>
      <w:proofErr w:type="spellStart"/>
      <w:r w:rsidR="00E84CB8">
        <w:rPr>
          <w:rFonts w:ascii="Garamond" w:hAnsi="Garamond"/>
          <w:sz w:val="24"/>
          <w:szCs w:val="24"/>
        </w:rPr>
        <w:t>doctorant.</w:t>
      </w:r>
      <w:proofErr w:type="gramStart"/>
      <w:r w:rsidR="00E84CB8">
        <w:rPr>
          <w:rFonts w:ascii="Garamond" w:hAnsi="Garamond"/>
          <w:sz w:val="24"/>
          <w:szCs w:val="24"/>
        </w:rPr>
        <w:t>e.s</w:t>
      </w:r>
      <w:proofErr w:type="spellEnd"/>
      <w:proofErr w:type="gramEnd"/>
      <w:r w:rsidR="00E84CB8">
        <w:rPr>
          <w:rFonts w:ascii="Garamond" w:hAnsi="Garamond"/>
          <w:sz w:val="24"/>
          <w:szCs w:val="24"/>
        </w:rPr>
        <w:t xml:space="preserve"> de R. Scelles ?</w:t>
      </w:r>
    </w:p>
    <w:p w14:paraId="3D7BDDBD" w14:textId="77777777" w:rsidR="00E84CB8" w:rsidRDefault="00E84CB8" w:rsidP="00E84CB8">
      <w:pPr>
        <w:pStyle w:val="Paragraphedeliste"/>
        <w:ind w:left="1080"/>
        <w:jc w:val="both"/>
        <w:rPr>
          <w:rFonts w:ascii="Garamond" w:hAnsi="Garamond"/>
          <w:sz w:val="24"/>
          <w:szCs w:val="24"/>
        </w:rPr>
      </w:pPr>
    </w:p>
    <w:p w14:paraId="193338DA" w14:textId="522BF60C" w:rsidR="00764E03" w:rsidRDefault="00764E03" w:rsidP="00E84CB8">
      <w:pPr>
        <w:pStyle w:val="Paragraphedeliste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764E03">
        <w:rPr>
          <w:rFonts w:ascii="Garamond" w:hAnsi="Garamond"/>
          <w:sz w:val="24"/>
          <w:szCs w:val="24"/>
        </w:rPr>
        <w:t xml:space="preserve">Demande </w:t>
      </w:r>
      <w:r w:rsidR="00E84CB8">
        <w:rPr>
          <w:rFonts w:ascii="Garamond" w:hAnsi="Garamond"/>
          <w:sz w:val="24"/>
          <w:szCs w:val="24"/>
        </w:rPr>
        <w:t>pour monter</w:t>
      </w:r>
      <w:r w:rsidRPr="00764E03">
        <w:rPr>
          <w:rFonts w:ascii="Garamond" w:hAnsi="Garamond"/>
          <w:sz w:val="24"/>
          <w:szCs w:val="24"/>
        </w:rPr>
        <w:t xml:space="preserve"> un colloque </w:t>
      </w:r>
      <w:r w:rsidR="00E84CB8">
        <w:rPr>
          <w:rFonts w:ascii="Garamond" w:hAnsi="Garamond"/>
          <w:sz w:val="24"/>
          <w:szCs w:val="24"/>
        </w:rPr>
        <w:t>en collaboration avec</w:t>
      </w:r>
      <w:r w:rsidRPr="00764E03">
        <w:rPr>
          <w:rFonts w:ascii="Garamond" w:hAnsi="Garamond"/>
          <w:sz w:val="24"/>
          <w:szCs w:val="24"/>
        </w:rPr>
        <w:t xml:space="preserve"> le </w:t>
      </w:r>
      <w:proofErr w:type="spellStart"/>
      <w:r w:rsidRPr="00764E03">
        <w:rPr>
          <w:rFonts w:ascii="Garamond" w:hAnsi="Garamond"/>
          <w:sz w:val="24"/>
          <w:szCs w:val="24"/>
        </w:rPr>
        <w:t>Gerpsy</w:t>
      </w:r>
      <w:proofErr w:type="spellEnd"/>
      <w:r w:rsidRPr="00764E03">
        <w:rPr>
          <w:rFonts w:ascii="Garamond" w:hAnsi="Garamond"/>
          <w:sz w:val="24"/>
          <w:szCs w:val="24"/>
        </w:rPr>
        <w:t xml:space="preserve">, </w:t>
      </w:r>
      <w:r w:rsidR="00E84CB8">
        <w:rPr>
          <w:rFonts w:ascii="Garamond" w:hAnsi="Garamond"/>
          <w:sz w:val="24"/>
          <w:szCs w:val="24"/>
        </w:rPr>
        <w:t>l’Ipso et l’ASM13</w:t>
      </w:r>
      <w:r w:rsidRPr="00764E03">
        <w:rPr>
          <w:rFonts w:ascii="Garamond" w:hAnsi="Garamond"/>
          <w:sz w:val="24"/>
          <w:szCs w:val="24"/>
        </w:rPr>
        <w:t xml:space="preserve"> pour le </w:t>
      </w:r>
      <w:r w:rsidRPr="00E84CB8">
        <w:rPr>
          <w:rFonts w:ascii="Garamond" w:hAnsi="Garamond"/>
          <w:b/>
          <w:sz w:val="24"/>
          <w:szCs w:val="24"/>
        </w:rPr>
        <w:t>dernier trimestre 2020</w:t>
      </w:r>
      <w:r w:rsidRPr="00764E03">
        <w:rPr>
          <w:rFonts w:ascii="Garamond" w:hAnsi="Garamond"/>
          <w:sz w:val="24"/>
          <w:szCs w:val="24"/>
        </w:rPr>
        <w:t xml:space="preserve"> sur </w:t>
      </w:r>
      <w:r w:rsidR="004B5587">
        <w:rPr>
          <w:rFonts w:ascii="Garamond" w:hAnsi="Garamond"/>
          <w:sz w:val="24"/>
          <w:szCs w:val="24"/>
        </w:rPr>
        <w:t>« P</w:t>
      </w:r>
      <w:r w:rsidRPr="004B5587">
        <w:rPr>
          <w:rFonts w:ascii="Garamond" w:hAnsi="Garamond"/>
          <w:sz w:val="24"/>
          <w:szCs w:val="24"/>
        </w:rPr>
        <w:t>sychanalyse et science du vivant, fonctionnement mental, système immunitaire et épigénétique</w:t>
      </w:r>
      <w:r w:rsidR="004B5587">
        <w:rPr>
          <w:rFonts w:ascii="Garamond" w:hAnsi="Garamond"/>
          <w:sz w:val="24"/>
          <w:szCs w:val="24"/>
        </w:rPr>
        <w:t> »</w:t>
      </w:r>
      <w:r w:rsidRPr="004B5587">
        <w:rPr>
          <w:rFonts w:ascii="Garamond" w:hAnsi="Garamond"/>
          <w:sz w:val="24"/>
          <w:szCs w:val="24"/>
        </w:rPr>
        <w:t>.</w:t>
      </w:r>
    </w:p>
    <w:p w14:paraId="7B336314" w14:textId="77777777" w:rsidR="005F0674" w:rsidRPr="00764E03" w:rsidRDefault="005F0674" w:rsidP="005F0674">
      <w:pPr>
        <w:pStyle w:val="Paragraphedeliste"/>
        <w:ind w:left="1080"/>
        <w:jc w:val="both"/>
        <w:rPr>
          <w:rFonts w:ascii="Garamond" w:hAnsi="Garamond"/>
          <w:sz w:val="24"/>
          <w:szCs w:val="24"/>
        </w:rPr>
      </w:pPr>
    </w:p>
    <w:p w14:paraId="18C88ECA" w14:textId="061302A9" w:rsidR="00764E03" w:rsidRPr="00E84CB8" w:rsidRDefault="00764E03" w:rsidP="00E84CB8">
      <w:pPr>
        <w:pStyle w:val="Paragraphedeliste"/>
        <w:numPr>
          <w:ilvl w:val="0"/>
          <w:numId w:val="10"/>
        </w:numPr>
        <w:jc w:val="both"/>
        <w:rPr>
          <w:rFonts w:ascii="Garamond" w:hAnsi="Garamond"/>
          <w:b/>
          <w:sz w:val="24"/>
          <w:szCs w:val="24"/>
        </w:rPr>
      </w:pPr>
      <w:r w:rsidRPr="00E84CB8">
        <w:rPr>
          <w:rFonts w:ascii="Garamond" w:hAnsi="Garamond"/>
          <w:b/>
          <w:sz w:val="24"/>
          <w:szCs w:val="24"/>
        </w:rPr>
        <w:t>Point budget</w:t>
      </w:r>
    </w:p>
    <w:p w14:paraId="439ABD0C" w14:textId="22533C9E" w:rsidR="00FD1BB1" w:rsidRPr="00FD1BB1" w:rsidRDefault="00FD1BB1" w:rsidP="00764E03">
      <w:p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Soutenance </w:t>
      </w:r>
    </w:p>
    <w:p w14:paraId="52210884" w14:textId="1F6F073A" w:rsidR="00764E03" w:rsidRPr="00764E03" w:rsidRDefault="00687EDA" w:rsidP="00687ED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Pour la s</w:t>
      </w:r>
      <w:r w:rsidR="00FD1BB1">
        <w:rPr>
          <w:rFonts w:ascii="Garamond" w:hAnsi="Garamond"/>
          <w:sz w:val="24"/>
          <w:szCs w:val="24"/>
        </w:rPr>
        <w:t>outenance de thèse d’</w:t>
      </w:r>
      <w:r w:rsidR="00764E03" w:rsidRPr="00764E03">
        <w:rPr>
          <w:rFonts w:ascii="Garamond" w:hAnsi="Garamond"/>
          <w:sz w:val="24"/>
          <w:szCs w:val="24"/>
        </w:rPr>
        <w:t>H</w:t>
      </w:r>
      <w:r w:rsidR="00FD1BB1">
        <w:rPr>
          <w:rFonts w:ascii="Garamond" w:hAnsi="Garamond"/>
          <w:sz w:val="24"/>
          <w:szCs w:val="24"/>
        </w:rPr>
        <w:t xml:space="preserve">assan </w:t>
      </w:r>
      <w:proofErr w:type="spellStart"/>
      <w:r w:rsidR="00FD1BB1">
        <w:rPr>
          <w:rFonts w:ascii="Garamond" w:hAnsi="Garamond"/>
          <w:sz w:val="24"/>
          <w:szCs w:val="24"/>
        </w:rPr>
        <w:t>Njifon</w:t>
      </w:r>
      <w:proofErr w:type="spellEnd"/>
      <w:r w:rsidR="00FD1BB1">
        <w:rPr>
          <w:rFonts w:ascii="Garamond" w:hAnsi="Garamond"/>
          <w:sz w:val="24"/>
          <w:szCs w:val="24"/>
        </w:rPr>
        <w:t xml:space="preserve"> </w:t>
      </w:r>
      <w:proofErr w:type="spellStart"/>
      <w:r w:rsidR="00FD1BB1">
        <w:rPr>
          <w:rFonts w:ascii="Garamond" w:hAnsi="Garamond"/>
          <w:sz w:val="24"/>
          <w:szCs w:val="24"/>
        </w:rPr>
        <w:t>Nsangou</w:t>
      </w:r>
      <w:proofErr w:type="spellEnd"/>
      <w:r w:rsidR="00FD1BB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prévue pour </w:t>
      </w:r>
      <w:r w:rsidRPr="00687EDA">
        <w:rPr>
          <w:rFonts w:ascii="Garamond" w:hAnsi="Garamond"/>
          <w:sz w:val="24"/>
          <w:szCs w:val="24"/>
        </w:rPr>
        <w:t>février</w:t>
      </w:r>
      <w:r>
        <w:rPr>
          <w:rFonts w:ascii="Garamond" w:hAnsi="Garamond"/>
          <w:sz w:val="24"/>
          <w:szCs w:val="24"/>
        </w:rPr>
        <w:t>, fait partie du jury</w:t>
      </w:r>
      <w:r w:rsidR="00764E03" w:rsidRPr="00764E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un Pr. invité du Cameroun. L’ED finance le billet d’av</w:t>
      </w:r>
      <w:r w:rsidR="004B5587">
        <w:rPr>
          <w:rFonts w:ascii="Garamond" w:hAnsi="Garamond"/>
          <w:sz w:val="24"/>
          <w:szCs w:val="24"/>
        </w:rPr>
        <w:t>ion. Prévoir de la part du labo</w:t>
      </w:r>
      <w:r>
        <w:rPr>
          <w:rFonts w:ascii="Garamond" w:hAnsi="Garamond"/>
          <w:sz w:val="24"/>
          <w:szCs w:val="24"/>
        </w:rPr>
        <w:t xml:space="preserve"> un financement de deux nuits d’hôtel. Les lignes budgétaires n’étant pas encore allouées il faudra avancer sur une autre ligne en attendant.</w:t>
      </w:r>
    </w:p>
    <w:p w14:paraId="58509927" w14:textId="564401D8" w:rsidR="00764E03" w:rsidRPr="00687EDA" w:rsidRDefault="00687EDA" w:rsidP="00764E03">
      <w:p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lastRenderedPageBreak/>
        <w:t>Demande de financement pour o</w:t>
      </w:r>
      <w:r w:rsidRPr="00687EDA">
        <w:rPr>
          <w:rFonts w:ascii="Garamond" w:hAnsi="Garamond"/>
          <w:sz w:val="24"/>
          <w:szCs w:val="24"/>
          <w:u w:val="single"/>
        </w:rPr>
        <w:t>rdre de mission à l’étranger</w:t>
      </w:r>
    </w:p>
    <w:p w14:paraId="271047E8" w14:textId="01133D22" w:rsidR="00764E03" w:rsidRPr="00764E03" w:rsidRDefault="00687EDA" w:rsidP="00687EDA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S. </w:t>
      </w:r>
      <w:proofErr w:type="spellStart"/>
      <w:r>
        <w:rPr>
          <w:rFonts w:ascii="Garamond" w:hAnsi="Garamond"/>
          <w:sz w:val="24"/>
          <w:szCs w:val="24"/>
        </w:rPr>
        <w:t>Skandarani</w:t>
      </w:r>
      <w:proofErr w:type="spellEnd"/>
      <w:r>
        <w:rPr>
          <w:rFonts w:ascii="Garamond" w:hAnsi="Garamond"/>
          <w:sz w:val="24"/>
          <w:szCs w:val="24"/>
        </w:rPr>
        <w:t> : c</w:t>
      </w:r>
      <w:r w:rsidR="00764E03" w:rsidRPr="00764E03">
        <w:rPr>
          <w:rFonts w:ascii="Garamond" w:hAnsi="Garamond"/>
          <w:sz w:val="24"/>
          <w:szCs w:val="24"/>
        </w:rPr>
        <w:t xml:space="preserve">ongrès </w:t>
      </w:r>
      <w:r>
        <w:rPr>
          <w:rFonts w:ascii="Garamond" w:hAnsi="Garamond"/>
          <w:sz w:val="24"/>
          <w:szCs w:val="24"/>
        </w:rPr>
        <w:t xml:space="preserve">à </w:t>
      </w:r>
      <w:r w:rsidR="00764E03" w:rsidRPr="00764E03">
        <w:rPr>
          <w:rFonts w:ascii="Garamond" w:hAnsi="Garamond"/>
          <w:sz w:val="24"/>
          <w:szCs w:val="24"/>
        </w:rPr>
        <w:t xml:space="preserve">Vienne </w:t>
      </w:r>
      <w:r w:rsidR="004B5587">
        <w:rPr>
          <w:rFonts w:ascii="Garamond" w:hAnsi="Garamond"/>
          <w:sz w:val="24"/>
          <w:szCs w:val="24"/>
        </w:rPr>
        <w:t>en</w:t>
      </w:r>
      <w:r w:rsidR="00764E03" w:rsidRPr="00764E03">
        <w:rPr>
          <w:rFonts w:ascii="Garamond" w:hAnsi="Garamond"/>
          <w:sz w:val="24"/>
          <w:szCs w:val="24"/>
        </w:rPr>
        <w:t xml:space="preserve"> juill</w:t>
      </w:r>
      <w:r>
        <w:rPr>
          <w:rFonts w:ascii="Garamond" w:hAnsi="Garamond"/>
          <w:sz w:val="24"/>
          <w:szCs w:val="24"/>
        </w:rPr>
        <w:t xml:space="preserve">et </w:t>
      </w:r>
    </w:p>
    <w:p w14:paraId="36A367D9" w14:textId="21E71FCE" w:rsidR="00764E03" w:rsidRPr="00764E03" w:rsidRDefault="00687EDA" w:rsidP="00687EDA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R. Scelles : congrès en</w:t>
      </w:r>
      <w:r w:rsidR="00764E03" w:rsidRPr="00764E03">
        <w:rPr>
          <w:rFonts w:ascii="Garamond" w:hAnsi="Garamond"/>
          <w:sz w:val="24"/>
          <w:szCs w:val="24"/>
        </w:rPr>
        <w:t xml:space="preserve"> Bulgarie en juin</w:t>
      </w:r>
    </w:p>
    <w:p w14:paraId="35D3BE22" w14:textId="7F63EA33" w:rsidR="00764E03" w:rsidRDefault="00687EDA" w:rsidP="00687EDA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M. Feldman : congrès à </w:t>
      </w:r>
      <w:r w:rsidR="00764E03" w:rsidRPr="00764E03">
        <w:rPr>
          <w:rFonts w:ascii="Garamond" w:hAnsi="Garamond"/>
          <w:sz w:val="24"/>
          <w:szCs w:val="24"/>
        </w:rPr>
        <w:t>Tel Aviv en mai</w:t>
      </w:r>
    </w:p>
    <w:p w14:paraId="7AA8491C" w14:textId="5F2E926C" w:rsidR="00687EDA" w:rsidRPr="00687EDA" w:rsidRDefault="00687EDA" w:rsidP="00687EDA">
      <w:pPr>
        <w:jc w:val="both"/>
        <w:rPr>
          <w:rFonts w:ascii="Garamond" w:hAnsi="Garamond"/>
          <w:sz w:val="24"/>
          <w:szCs w:val="24"/>
          <w:u w:val="single"/>
        </w:rPr>
      </w:pPr>
      <w:r w:rsidRPr="00687EDA">
        <w:rPr>
          <w:rFonts w:ascii="Garamond" w:hAnsi="Garamond"/>
          <w:sz w:val="24"/>
          <w:szCs w:val="24"/>
          <w:u w:val="single"/>
        </w:rPr>
        <w:t>Matériel</w:t>
      </w:r>
    </w:p>
    <w:p w14:paraId="1731F113" w14:textId="2BDB161D" w:rsidR="00764E03" w:rsidRPr="00764E03" w:rsidRDefault="00687EDA" w:rsidP="00687EDA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764E03" w:rsidRPr="00764E03">
        <w:rPr>
          <w:rFonts w:ascii="Garamond" w:hAnsi="Garamond"/>
          <w:sz w:val="24"/>
          <w:szCs w:val="24"/>
        </w:rPr>
        <w:t xml:space="preserve">n ordinateur </w:t>
      </w:r>
      <w:r>
        <w:rPr>
          <w:rFonts w:ascii="Garamond" w:hAnsi="Garamond"/>
          <w:sz w:val="24"/>
          <w:szCs w:val="24"/>
        </w:rPr>
        <w:t xml:space="preserve">portable </w:t>
      </w:r>
      <w:r w:rsidR="00764E03" w:rsidRPr="00764E03">
        <w:rPr>
          <w:rFonts w:ascii="Garamond" w:hAnsi="Garamond"/>
          <w:sz w:val="24"/>
          <w:szCs w:val="24"/>
        </w:rPr>
        <w:t xml:space="preserve">pour </w:t>
      </w:r>
      <w:r>
        <w:rPr>
          <w:rFonts w:ascii="Garamond" w:hAnsi="Garamond"/>
          <w:sz w:val="24"/>
          <w:szCs w:val="24"/>
        </w:rPr>
        <w:t>F. Pommier</w:t>
      </w:r>
    </w:p>
    <w:p w14:paraId="71FA2DC1" w14:textId="27794DF1" w:rsidR="00764E03" w:rsidRPr="00764E03" w:rsidRDefault="00764E03" w:rsidP="00687EDA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764E03">
        <w:rPr>
          <w:rFonts w:ascii="Garamond" w:hAnsi="Garamond"/>
          <w:sz w:val="24"/>
          <w:szCs w:val="24"/>
        </w:rPr>
        <w:t xml:space="preserve">Un ordinateur </w:t>
      </w:r>
      <w:r w:rsidR="00687EDA">
        <w:rPr>
          <w:rFonts w:ascii="Garamond" w:hAnsi="Garamond"/>
          <w:sz w:val="24"/>
          <w:szCs w:val="24"/>
        </w:rPr>
        <w:t>portable pour R. Scelles</w:t>
      </w:r>
    </w:p>
    <w:p w14:paraId="016ED078" w14:textId="0EEC2284" w:rsidR="00687EDA" w:rsidRDefault="00687EDA" w:rsidP="00764E0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besoin de deux ordinateurs, voir comment budgét</w:t>
      </w:r>
      <w:r w:rsidR="004B5587">
        <w:rPr>
          <w:rFonts w:ascii="Garamond" w:hAnsi="Garamond"/>
          <w:sz w:val="24"/>
          <w:szCs w:val="24"/>
        </w:rPr>
        <w:t>is</w:t>
      </w:r>
      <w:r>
        <w:rPr>
          <w:rFonts w:ascii="Garamond" w:hAnsi="Garamond"/>
          <w:sz w:val="24"/>
          <w:szCs w:val="24"/>
        </w:rPr>
        <w:t xml:space="preserve">er </w:t>
      </w:r>
      <w:r w:rsidR="00031E2D">
        <w:rPr>
          <w:rFonts w:ascii="Garamond" w:hAnsi="Garamond"/>
          <w:sz w:val="24"/>
          <w:szCs w:val="24"/>
        </w:rPr>
        <w:t xml:space="preserve">l’équipement </w:t>
      </w:r>
      <w:r>
        <w:rPr>
          <w:rFonts w:ascii="Garamond" w:hAnsi="Garamond"/>
          <w:sz w:val="24"/>
          <w:szCs w:val="24"/>
        </w:rPr>
        <w:t>en passant par une autre ligne.</w:t>
      </w:r>
    </w:p>
    <w:p w14:paraId="771E9971" w14:textId="0C0E84D3" w:rsidR="00764E03" w:rsidRPr="00764E03" w:rsidRDefault="00687EDA" w:rsidP="00E84CB8">
      <w:pPr>
        <w:pStyle w:val="Paragraphedeliste"/>
        <w:numPr>
          <w:ilvl w:val="0"/>
          <w:numId w:val="10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L’évaluation </w:t>
      </w:r>
      <w:proofErr w:type="spellStart"/>
      <w:r w:rsidR="00764E03" w:rsidRPr="00764E03">
        <w:rPr>
          <w:rFonts w:ascii="Garamond" w:hAnsi="Garamond"/>
          <w:b/>
          <w:sz w:val="24"/>
          <w:szCs w:val="24"/>
        </w:rPr>
        <w:t>H</w:t>
      </w:r>
      <w:r w:rsidR="000825B5">
        <w:rPr>
          <w:rFonts w:ascii="Garamond" w:hAnsi="Garamond"/>
          <w:b/>
          <w:sz w:val="24"/>
          <w:szCs w:val="24"/>
        </w:rPr>
        <w:t>céres</w:t>
      </w:r>
      <w:proofErr w:type="spellEnd"/>
    </w:p>
    <w:p w14:paraId="240A4B86" w14:textId="57D3F0D8" w:rsidR="000825B5" w:rsidRPr="000825B5" w:rsidRDefault="000825B5" w:rsidP="00764E03">
      <w:pPr>
        <w:jc w:val="both"/>
        <w:rPr>
          <w:rFonts w:ascii="Garamond" w:hAnsi="Garamond"/>
          <w:sz w:val="24"/>
          <w:szCs w:val="24"/>
          <w:u w:val="single"/>
        </w:rPr>
      </w:pPr>
      <w:r w:rsidRPr="000825B5">
        <w:rPr>
          <w:rFonts w:ascii="Garamond" w:hAnsi="Garamond"/>
          <w:sz w:val="24"/>
          <w:szCs w:val="24"/>
          <w:u w:val="single"/>
        </w:rPr>
        <w:t>Programme</w:t>
      </w:r>
    </w:p>
    <w:p w14:paraId="1FBF5675" w14:textId="77777777" w:rsidR="000825B5" w:rsidRDefault="000825B5" w:rsidP="00082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visite aura lieu le </w:t>
      </w:r>
      <w:r>
        <w:rPr>
          <w:rFonts w:ascii="Garamond" w:hAnsi="Garamond"/>
          <w:b/>
          <w:sz w:val="24"/>
          <w:szCs w:val="24"/>
        </w:rPr>
        <w:t>lundi 11 mars</w:t>
      </w:r>
      <w:r>
        <w:rPr>
          <w:rFonts w:ascii="Garamond" w:hAnsi="Garamond"/>
          <w:sz w:val="24"/>
          <w:szCs w:val="24"/>
        </w:rPr>
        <w:t xml:space="preserve">. L’ensemble des membres de l’équipe doivent être présents. </w:t>
      </w:r>
      <w:r w:rsidRPr="00764E03">
        <w:rPr>
          <w:rFonts w:ascii="Garamond" w:hAnsi="Garamond"/>
          <w:sz w:val="24"/>
          <w:szCs w:val="24"/>
        </w:rPr>
        <w:t xml:space="preserve">Le </w:t>
      </w:r>
      <w:r>
        <w:rPr>
          <w:rFonts w:ascii="Garamond" w:hAnsi="Garamond"/>
          <w:sz w:val="24"/>
          <w:szCs w:val="24"/>
        </w:rPr>
        <w:t xml:space="preserve">programme est le suivant : </w:t>
      </w:r>
    </w:p>
    <w:p w14:paraId="6547F788" w14:textId="47E9CE82" w:rsidR="000825B5" w:rsidRDefault="000825B5" w:rsidP="000825B5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0825B5">
        <w:rPr>
          <w:rFonts w:ascii="Garamond" w:hAnsi="Garamond"/>
          <w:sz w:val="24"/>
          <w:szCs w:val="24"/>
        </w:rPr>
        <w:t>8h30 / 9h00</w:t>
      </w:r>
      <w:r w:rsidR="003B1D80">
        <w:rPr>
          <w:rFonts w:ascii="Garamond" w:hAnsi="Garamond"/>
          <w:sz w:val="24"/>
          <w:szCs w:val="24"/>
        </w:rPr>
        <w:t xml:space="preserve"> : </w:t>
      </w:r>
      <w:r w:rsidR="004B5587">
        <w:rPr>
          <w:rFonts w:ascii="Garamond" w:hAnsi="Garamond"/>
          <w:sz w:val="24"/>
          <w:szCs w:val="24"/>
        </w:rPr>
        <w:t>discussion entre les évaluateurs</w:t>
      </w:r>
    </w:p>
    <w:p w14:paraId="7F73EBC8" w14:textId="5FE6BA83" w:rsidR="000825B5" w:rsidRDefault="000825B5" w:rsidP="000825B5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9h00 / 9h15</w:t>
      </w:r>
      <w:r w:rsidR="003B1D80">
        <w:rPr>
          <w:rFonts w:ascii="Garamond" w:hAnsi="Garamond"/>
          <w:sz w:val="24"/>
          <w:szCs w:val="24"/>
        </w:rPr>
        <w:t xml:space="preserve"> : </w:t>
      </w:r>
      <w:r>
        <w:rPr>
          <w:rFonts w:ascii="Garamond" w:hAnsi="Garamond"/>
          <w:sz w:val="24"/>
          <w:szCs w:val="24"/>
        </w:rPr>
        <w:t xml:space="preserve"> présentation </w:t>
      </w:r>
      <w:r w:rsidR="004B5587">
        <w:rPr>
          <w:rFonts w:ascii="Garamond" w:hAnsi="Garamond"/>
          <w:sz w:val="24"/>
          <w:szCs w:val="24"/>
        </w:rPr>
        <w:t>faite par les</w:t>
      </w:r>
      <w:r>
        <w:rPr>
          <w:rFonts w:ascii="Garamond" w:hAnsi="Garamond"/>
          <w:sz w:val="24"/>
          <w:szCs w:val="24"/>
        </w:rPr>
        <w:t xml:space="preserve"> évaluateurs</w:t>
      </w:r>
    </w:p>
    <w:p w14:paraId="58581CD4" w14:textId="06EDC8CA" w:rsidR="000825B5" w:rsidRDefault="000825B5" w:rsidP="000825B5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9h15 / 10h15</w:t>
      </w:r>
      <w:r w:rsidR="003B1D80">
        <w:rPr>
          <w:rFonts w:ascii="Garamond" w:hAnsi="Garamond"/>
          <w:sz w:val="24"/>
          <w:szCs w:val="24"/>
        </w:rPr>
        <w:t> :</w:t>
      </w:r>
      <w:r>
        <w:rPr>
          <w:rFonts w:ascii="Garamond" w:hAnsi="Garamond"/>
          <w:sz w:val="24"/>
          <w:szCs w:val="24"/>
        </w:rPr>
        <w:t xml:space="preserve"> présentation de l’EA</w:t>
      </w:r>
    </w:p>
    <w:p w14:paraId="53D4CB6C" w14:textId="2D6C3331" w:rsidR="000825B5" w:rsidRDefault="000825B5" w:rsidP="000825B5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10h15 / 10h30</w:t>
      </w:r>
      <w:r w:rsidR="003B1D80">
        <w:rPr>
          <w:rFonts w:ascii="Garamond" w:hAnsi="Garamond"/>
          <w:sz w:val="24"/>
          <w:szCs w:val="24"/>
        </w:rPr>
        <w:t> :</w:t>
      </w:r>
      <w:r>
        <w:rPr>
          <w:rFonts w:ascii="Garamond" w:hAnsi="Garamond"/>
          <w:sz w:val="24"/>
          <w:szCs w:val="24"/>
        </w:rPr>
        <w:t xml:space="preserve"> pause</w:t>
      </w:r>
    </w:p>
    <w:p w14:paraId="23774300" w14:textId="7473D76B" w:rsidR="000825B5" w:rsidRDefault="000825B5" w:rsidP="000825B5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10h30 / 11h45</w:t>
      </w:r>
      <w:r w:rsidR="003B1D80">
        <w:rPr>
          <w:rFonts w:ascii="Garamond" w:hAnsi="Garamond"/>
          <w:sz w:val="24"/>
          <w:szCs w:val="24"/>
        </w:rPr>
        <w:t> :</w:t>
      </w:r>
      <w:r>
        <w:rPr>
          <w:rFonts w:ascii="Garamond" w:hAnsi="Garamond"/>
          <w:sz w:val="24"/>
          <w:szCs w:val="24"/>
        </w:rPr>
        <w:t xml:space="preserve"> présentation successive des trois équipes</w:t>
      </w:r>
    </w:p>
    <w:p w14:paraId="37093239" w14:textId="0C7595CF" w:rsidR="000825B5" w:rsidRPr="000825B5" w:rsidRDefault="000825B5" w:rsidP="000825B5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Puis huit clôt avec la tutelle</w:t>
      </w:r>
    </w:p>
    <w:p w14:paraId="3A002859" w14:textId="6FFAA3B2" w:rsidR="000825B5" w:rsidRPr="000825B5" w:rsidRDefault="000825B5" w:rsidP="00764E03">
      <w:p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Préparation de la présentation par équipe</w:t>
      </w:r>
    </w:p>
    <w:p w14:paraId="36614016" w14:textId="5AC3FAFD" w:rsidR="000825B5" w:rsidRDefault="000825B5" w:rsidP="00764E0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présentation </w:t>
      </w:r>
      <w:r w:rsidR="004B5587">
        <w:rPr>
          <w:rFonts w:ascii="Garamond" w:hAnsi="Garamond"/>
          <w:sz w:val="24"/>
          <w:szCs w:val="24"/>
        </w:rPr>
        <w:t>par équipe</w:t>
      </w:r>
      <w:r>
        <w:rPr>
          <w:rFonts w:ascii="Garamond" w:hAnsi="Garamond"/>
          <w:sz w:val="24"/>
          <w:szCs w:val="24"/>
        </w:rPr>
        <w:t xml:space="preserve"> doit </w:t>
      </w:r>
      <w:r w:rsidRPr="005F0674">
        <w:rPr>
          <w:rFonts w:ascii="Garamond" w:hAnsi="Garamond"/>
          <w:b/>
          <w:sz w:val="24"/>
          <w:szCs w:val="24"/>
        </w:rPr>
        <w:t xml:space="preserve">s’articuler autour des </w:t>
      </w:r>
      <w:r w:rsidR="005F0674">
        <w:rPr>
          <w:rFonts w:ascii="Garamond" w:hAnsi="Garamond"/>
          <w:b/>
          <w:sz w:val="24"/>
          <w:szCs w:val="24"/>
        </w:rPr>
        <w:t>thèmes</w:t>
      </w:r>
      <w:r w:rsidRPr="005F0674">
        <w:rPr>
          <w:rFonts w:ascii="Garamond" w:hAnsi="Garamond"/>
          <w:b/>
          <w:sz w:val="24"/>
          <w:szCs w:val="24"/>
        </w:rPr>
        <w:t xml:space="preserve"> de recherche</w:t>
      </w:r>
      <w:r>
        <w:rPr>
          <w:rFonts w:ascii="Garamond" w:hAnsi="Garamond"/>
          <w:sz w:val="24"/>
          <w:szCs w:val="24"/>
        </w:rPr>
        <w:t xml:space="preserve"> définis ensemble. Le temps moyen de présentation serait de </w:t>
      </w:r>
      <w:r w:rsidRPr="005F0674">
        <w:rPr>
          <w:rFonts w:ascii="Garamond" w:hAnsi="Garamond"/>
          <w:b/>
          <w:sz w:val="24"/>
          <w:szCs w:val="24"/>
        </w:rPr>
        <w:t>15/20 minutes</w:t>
      </w:r>
      <w:r w:rsidR="004B5587">
        <w:rPr>
          <w:rFonts w:ascii="Garamond" w:hAnsi="Garamond"/>
          <w:sz w:val="24"/>
          <w:szCs w:val="24"/>
        </w:rPr>
        <w:t xml:space="preserve"> par équipe</w:t>
      </w:r>
      <w:r w:rsidR="005F0674">
        <w:rPr>
          <w:rFonts w:ascii="Garamond" w:hAnsi="Garamond"/>
          <w:sz w:val="24"/>
          <w:szCs w:val="24"/>
        </w:rPr>
        <w:t xml:space="preserve"> (répartition du timing à voir ensemble)</w:t>
      </w:r>
      <w:r>
        <w:rPr>
          <w:rFonts w:ascii="Garamond" w:hAnsi="Garamond"/>
          <w:sz w:val="24"/>
          <w:szCs w:val="24"/>
        </w:rPr>
        <w:t xml:space="preserve"> afin de laisser </w:t>
      </w:r>
      <w:r w:rsidR="005F0674">
        <w:rPr>
          <w:rFonts w:ascii="Garamond" w:hAnsi="Garamond"/>
          <w:sz w:val="24"/>
          <w:szCs w:val="24"/>
        </w:rPr>
        <w:t>le temps aux questions générales.</w:t>
      </w:r>
    </w:p>
    <w:p w14:paraId="274A9FE8" w14:textId="2B8090A8" w:rsidR="005F0674" w:rsidRDefault="005F0674" w:rsidP="00764E0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présentation se fait en trois parties avec : </w:t>
      </w:r>
      <w:r w:rsidRPr="005F0674">
        <w:rPr>
          <w:rFonts w:ascii="Garamond" w:hAnsi="Garamond"/>
          <w:b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 xml:space="preserve"> Une partie générale, administrative / quantitative ; </w:t>
      </w:r>
      <w:r w:rsidRPr="005F0674">
        <w:rPr>
          <w:rFonts w:ascii="Garamond" w:hAnsi="Garamond"/>
          <w:b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 xml:space="preserve"> Une partie </w:t>
      </w:r>
      <w:r w:rsidRPr="005F0674">
        <w:rPr>
          <w:rFonts w:ascii="Garamond" w:hAnsi="Garamond"/>
          <w:b/>
          <w:sz w:val="24"/>
          <w:szCs w:val="24"/>
        </w:rPr>
        <w:t>bilan</w:t>
      </w:r>
      <w:r>
        <w:rPr>
          <w:rFonts w:ascii="Garamond" w:hAnsi="Garamond"/>
          <w:sz w:val="24"/>
          <w:szCs w:val="24"/>
        </w:rPr>
        <w:t xml:space="preserve"> par équipe ; </w:t>
      </w:r>
      <w:r w:rsidRPr="005F0674">
        <w:rPr>
          <w:rFonts w:ascii="Garamond" w:hAnsi="Garamond"/>
          <w:b/>
          <w:sz w:val="24"/>
          <w:szCs w:val="24"/>
        </w:rPr>
        <w:t>3.</w:t>
      </w:r>
      <w:r>
        <w:rPr>
          <w:rFonts w:ascii="Garamond" w:hAnsi="Garamond"/>
          <w:sz w:val="24"/>
          <w:szCs w:val="24"/>
        </w:rPr>
        <w:t xml:space="preserve"> Une partie </w:t>
      </w:r>
      <w:r w:rsidRPr="005F0674">
        <w:rPr>
          <w:rFonts w:ascii="Garamond" w:hAnsi="Garamond"/>
          <w:b/>
          <w:sz w:val="24"/>
          <w:szCs w:val="24"/>
        </w:rPr>
        <w:t>projet/perspective</w:t>
      </w:r>
      <w:r>
        <w:rPr>
          <w:rFonts w:ascii="Garamond" w:hAnsi="Garamond"/>
          <w:sz w:val="24"/>
          <w:szCs w:val="24"/>
        </w:rPr>
        <w:t xml:space="preserve"> par équipe. </w:t>
      </w:r>
    </w:p>
    <w:p w14:paraId="1DB7C05A" w14:textId="22F21B35" w:rsidR="005F0674" w:rsidRPr="005F0674" w:rsidRDefault="005F0674" w:rsidP="005F067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Pour rappel, pour la partie </w:t>
      </w:r>
      <w:r w:rsidRPr="00D94045">
        <w:rPr>
          <w:rFonts w:ascii="Garamond" w:hAnsi="Garamond"/>
          <w:b/>
          <w:sz w:val="24"/>
          <w:szCs w:val="24"/>
        </w:rPr>
        <w:t>bilan</w:t>
      </w:r>
      <w:r>
        <w:rPr>
          <w:rFonts w:ascii="Garamond" w:hAnsi="Garamond"/>
          <w:sz w:val="24"/>
          <w:szCs w:val="24"/>
        </w:rPr>
        <w:t xml:space="preserve">, les thèmes sont </w:t>
      </w:r>
      <w:r w:rsidR="00D94045">
        <w:rPr>
          <w:rFonts w:ascii="Garamond" w:hAnsi="Garamond"/>
          <w:sz w:val="24"/>
          <w:szCs w:val="24"/>
        </w:rPr>
        <w:t>ceux</w:t>
      </w:r>
      <w:r>
        <w:rPr>
          <w:rFonts w:ascii="Garamond" w:hAnsi="Garamond"/>
          <w:sz w:val="24"/>
          <w:szCs w:val="24"/>
        </w:rPr>
        <w:t xml:space="preserve"> des quatre année</w:t>
      </w:r>
      <w:r w:rsidR="00D94045">
        <w:rPr>
          <w:rFonts w:ascii="Garamond" w:hAnsi="Garamond"/>
          <w:sz w:val="24"/>
          <w:szCs w:val="24"/>
        </w:rPr>
        <w:t xml:space="preserve">s </w:t>
      </w:r>
      <w:r>
        <w:rPr>
          <w:rFonts w:ascii="Garamond" w:hAnsi="Garamond"/>
          <w:sz w:val="24"/>
          <w:szCs w:val="24"/>
        </w:rPr>
        <w:t>précédentes </w:t>
      </w:r>
      <w:r w:rsidR="00D94045">
        <w:rPr>
          <w:rFonts w:ascii="Garamond" w:hAnsi="Garamond"/>
          <w:sz w:val="24"/>
          <w:szCs w:val="24"/>
        </w:rPr>
        <w:t>(</w:t>
      </w:r>
      <w:r w:rsidR="00D94045">
        <w:rPr>
          <w:rFonts w:ascii="Garamond" w:hAnsi="Garamond"/>
          <w:b/>
          <w:sz w:val="24"/>
          <w:szCs w:val="24"/>
        </w:rPr>
        <w:t>T</w:t>
      </w:r>
      <w:r w:rsidRPr="00D94045">
        <w:rPr>
          <w:rFonts w:ascii="Garamond" w:hAnsi="Garamond"/>
          <w:b/>
          <w:sz w:val="24"/>
          <w:szCs w:val="24"/>
        </w:rPr>
        <w:t>hème 1</w:t>
      </w:r>
      <w:r w:rsidR="00D94045">
        <w:rPr>
          <w:rFonts w:ascii="Garamond" w:hAnsi="Garamond"/>
          <w:sz w:val="24"/>
          <w:szCs w:val="24"/>
        </w:rPr>
        <w:t> </w:t>
      </w:r>
      <w:r w:rsidR="00D94045" w:rsidRPr="00D94045">
        <w:rPr>
          <w:rFonts w:ascii="Garamond" w:hAnsi="Garamond"/>
          <w:b/>
          <w:sz w:val="24"/>
          <w:szCs w:val="24"/>
        </w:rPr>
        <w:t>:</w:t>
      </w:r>
      <w:r w:rsidR="00D94045">
        <w:rPr>
          <w:rFonts w:ascii="Garamond" w:hAnsi="Garamond"/>
          <w:sz w:val="24"/>
          <w:szCs w:val="24"/>
        </w:rPr>
        <w:t xml:space="preserve"> </w:t>
      </w:r>
      <w:r w:rsidR="00F55744">
        <w:rPr>
          <w:rFonts w:ascii="Garamond" w:hAnsi="Garamond"/>
          <w:color w:val="FF0000"/>
          <w:sz w:val="24"/>
          <w:szCs w:val="24"/>
        </w:rPr>
        <w:t>Désorganisations somatiques et remaniements psychiques</w:t>
      </w:r>
      <w:r w:rsidR="00D94045" w:rsidRPr="00D94045">
        <w:rPr>
          <w:rFonts w:ascii="Garamond" w:hAnsi="Garamond"/>
          <w:color w:val="FF0000"/>
          <w:sz w:val="24"/>
          <w:szCs w:val="24"/>
        </w:rPr>
        <w:t> </w:t>
      </w:r>
      <w:r w:rsidR="00D94045">
        <w:rPr>
          <w:rFonts w:ascii="Garamond" w:hAnsi="Garamond"/>
          <w:sz w:val="24"/>
          <w:szCs w:val="24"/>
        </w:rPr>
        <w:t xml:space="preserve">; </w:t>
      </w:r>
      <w:r w:rsidR="00D94045">
        <w:rPr>
          <w:rFonts w:ascii="Garamond" w:hAnsi="Garamond"/>
          <w:b/>
          <w:sz w:val="24"/>
          <w:szCs w:val="24"/>
        </w:rPr>
        <w:t>T</w:t>
      </w:r>
      <w:r w:rsidR="00D94045" w:rsidRPr="00D94045">
        <w:rPr>
          <w:rFonts w:ascii="Garamond" w:hAnsi="Garamond"/>
          <w:b/>
          <w:sz w:val="24"/>
          <w:szCs w:val="24"/>
        </w:rPr>
        <w:t>hème 2</w:t>
      </w:r>
      <w:r w:rsidR="00D94045">
        <w:rPr>
          <w:rFonts w:ascii="Garamond" w:hAnsi="Garamond"/>
          <w:b/>
          <w:sz w:val="24"/>
          <w:szCs w:val="24"/>
        </w:rPr>
        <w:t xml:space="preserve"> : </w:t>
      </w:r>
      <w:r w:rsidR="00F55744">
        <w:rPr>
          <w:rFonts w:ascii="Garamond" w:hAnsi="Garamond"/>
          <w:color w:val="FF0000"/>
          <w:sz w:val="24"/>
          <w:szCs w:val="24"/>
        </w:rPr>
        <w:t>La santé psychique des jeunes adultes et des étudiants puis (à l’intégration du développement) La santé psychique tout au long de la vie</w:t>
      </w:r>
      <w:r w:rsidR="00D94045" w:rsidRPr="00D94045">
        <w:rPr>
          <w:rFonts w:ascii="Garamond" w:hAnsi="Garamond"/>
          <w:color w:val="FF0000"/>
          <w:sz w:val="24"/>
          <w:szCs w:val="24"/>
        </w:rPr>
        <w:t> </w:t>
      </w:r>
      <w:r w:rsidR="00D94045">
        <w:rPr>
          <w:rFonts w:ascii="Garamond" w:hAnsi="Garamond"/>
          <w:sz w:val="24"/>
          <w:szCs w:val="24"/>
        </w:rPr>
        <w:t xml:space="preserve">; </w:t>
      </w:r>
      <w:r w:rsidR="00D94045" w:rsidRPr="004B5587">
        <w:rPr>
          <w:rFonts w:ascii="Garamond" w:hAnsi="Garamond"/>
          <w:b/>
          <w:sz w:val="24"/>
          <w:szCs w:val="24"/>
        </w:rPr>
        <w:t>T</w:t>
      </w:r>
      <w:r w:rsidR="00D94045" w:rsidRPr="00D94045">
        <w:rPr>
          <w:rFonts w:ascii="Garamond" w:hAnsi="Garamond"/>
          <w:b/>
          <w:sz w:val="24"/>
          <w:szCs w:val="24"/>
        </w:rPr>
        <w:t>hème 3</w:t>
      </w:r>
      <w:r w:rsidR="00D94045">
        <w:rPr>
          <w:rFonts w:ascii="Garamond" w:hAnsi="Garamond"/>
          <w:sz w:val="24"/>
          <w:szCs w:val="24"/>
        </w:rPr>
        <w:t> </w:t>
      </w:r>
      <w:r w:rsidR="00D94045" w:rsidRPr="00D94045">
        <w:rPr>
          <w:rFonts w:ascii="Garamond" w:hAnsi="Garamond"/>
          <w:b/>
          <w:sz w:val="24"/>
          <w:szCs w:val="24"/>
        </w:rPr>
        <w:t>:</w:t>
      </w:r>
      <w:r w:rsidR="00D94045">
        <w:rPr>
          <w:rFonts w:ascii="Garamond" w:hAnsi="Garamond"/>
          <w:sz w:val="24"/>
          <w:szCs w:val="24"/>
        </w:rPr>
        <w:t xml:space="preserve"> </w:t>
      </w:r>
      <w:r w:rsidR="0095229A">
        <w:rPr>
          <w:rFonts w:ascii="Garamond" w:hAnsi="Garamond"/>
          <w:color w:val="FF0000"/>
          <w:sz w:val="24"/>
          <w:szCs w:val="24"/>
        </w:rPr>
        <w:t>Processus psychopathologiques et processus psychothérapeutiques</w:t>
      </w:r>
      <w:r w:rsidR="00D94045">
        <w:rPr>
          <w:rFonts w:ascii="Garamond" w:hAnsi="Garamond"/>
          <w:sz w:val="24"/>
          <w:szCs w:val="24"/>
        </w:rPr>
        <w:t xml:space="preserve">). Et pour la partie </w:t>
      </w:r>
      <w:r w:rsidR="00D94045" w:rsidRPr="00D94045">
        <w:rPr>
          <w:rFonts w:ascii="Garamond" w:hAnsi="Garamond"/>
          <w:b/>
          <w:sz w:val="24"/>
          <w:szCs w:val="24"/>
        </w:rPr>
        <w:t>projet</w:t>
      </w:r>
      <w:r w:rsidR="00D94045" w:rsidRPr="00D94045">
        <w:rPr>
          <w:rFonts w:ascii="Garamond" w:hAnsi="Garamond"/>
          <w:sz w:val="24"/>
          <w:szCs w:val="24"/>
        </w:rPr>
        <w:t>,</w:t>
      </w:r>
      <w:r w:rsidR="00D94045">
        <w:rPr>
          <w:rFonts w:ascii="Garamond" w:hAnsi="Garamond"/>
          <w:b/>
          <w:sz w:val="24"/>
          <w:szCs w:val="24"/>
        </w:rPr>
        <w:t xml:space="preserve"> </w:t>
      </w:r>
      <w:r w:rsidR="00D94045" w:rsidRPr="00D94045">
        <w:rPr>
          <w:rFonts w:ascii="Garamond" w:hAnsi="Garamond"/>
          <w:sz w:val="24"/>
          <w:szCs w:val="24"/>
        </w:rPr>
        <w:t>les thèmes sont ceux qui figure</w:t>
      </w:r>
      <w:r w:rsidR="00D94045">
        <w:rPr>
          <w:rFonts w:ascii="Garamond" w:hAnsi="Garamond"/>
          <w:sz w:val="24"/>
          <w:szCs w:val="24"/>
        </w:rPr>
        <w:t>nt sur le site du labo (</w:t>
      </w:r>
      <w:r w:rsidR="00D94045" w:rsidRPr="00D94045">
        <w:rPr>
          <w:rFonts w:ascii="Garamond" w:hAnsi="Garamond"/>
          <w:b/>
          <w:sz w:val="24"/>
          <w:szCs w:val="24"/>
        </w:rPr>
        <w:t>Thème 1 :</w:t>
      </w:r>
      <w:r w:rsidR="00D94045">
        <w:rPr>
          <w:rFonts w:ascii="Garamond" w:hAnsi="Garamond"/>
          <w:sz w:val="24"/>
          <w:szCs w:val="24"/>
        </w:rPr>
        <w:t xml:space="preserve"> </w:t>
      </w:r>
      <w:r w:rsidR="00D94045" w:rsidRPr="00E61452">
        <w:rPr>
          <w:rFonts w:ascii="Garamond" w:hAnsi="Garamond"/>
          <w:color w:val="0070C0"/>
          <w:sz w:val="24"/>
          <w:szCs w:val="24"/>
        </w:rPr>
        <w:t>Désorganisations somatiques, handicaps et remaniements psychiques </w:t>
      </w:r>
      <w:r w:rsidR="00D94045">
        <w:rPr>
          <w:rFonts w:ascii="Garamond" w:hAnsi="Garamond"/>
          <w:sz w:val="24"/>
          <w:szCs w:val="24"/>
        </w:rPr>
        <w:t xml:space="preserve">; </w:t>
      </w:r>
      <w:r w:rsidR="00D94045" w:rsidRPr="00D94045">
        <w:rPr>
          <w:rFonts w:ascii="Garamond" w:hAnsi="Garamond"/>
          <w:b/>
          <w:sz w:val="24"/>
          <w:szCs w:val="24"/>
        </w:rPr>
        <w:t>Thème 2 :</w:t>
      </w:r>
      <w:r w:rsidR="00D94045">
        <w:rPr>
          <w:rFonts w:ascii="Garamond" w:hAnsi="Garamond"/>
          <w:sz w:val="24"/>
          <w:szCs w:val="24"/>
        </w:rPr>
        <w:t xml:space="preserve"> </w:t>
      </w:r>
      <w:r w:rsidR="00D94045" w:rsidRPr="00E61452">
        <w:rPr>
          <w:rFonts w:ascii="Garamond" w:hAnsi="Garamond"/>
          <w:color w:val="0070C0"/>
          <w:sz w:val="24"/>
          <w:szCs w:val="24"/>
        </w:rPr>
        <w:t>Santé psychique à différents âges de la vie : sujet, groupe et famille</w:t>
      </w:r>
      <w:r w:rsidR="00D94045">
        <w:rPr>
          <w:rFonts w:ascii="Garamond" w:hAnsi="Garamond"/>
          <w:sz w:val="24"/>
          <w:szCs w:val="24"/>
        </w:rPr>
        <w:t xml:space="preserve"> ; </w:t>
      </w:r>
      <w:r w:rsidR="00D94045" w:rsidRPr="00D94045">
        <w:rPr>
          <w:rFonts w:ascii="Garamond" w:hAnsi="Garamond"/>
          <w:b/>
          <w:sz w:val="24"/>
          <w:szCs w:val="24"/>
        </w:rPr>
        <w:t>Thème 3 :</w:t>
      </w:r>
      <w:r w:rsidR="00D94045">
        <w:rPr>
          <w:rFonts w:ascii="Garamond" w:hAnsi="Garamond"/>
          <w:sz w:val="24"/>
          <w:szCs w:val="24"/>
        </w:rPr>
        <w:t xml:space="preserve"> </w:t>
      </w:r>
      <w:r w:rsidR="00D94045" w:rsidRPr="00E61452">
        <w:rPr>
          <w:rFonts w:ascii="Garamond" w:hAnsi="Garamond"/>
          <w:color w:val="0070C0"/>
          <w:sz w:val="24"/>
          <w:szCs w:val="24"/>
        </w:rPr>
        <w:t>Processus psychopathologiques et processus psychothérapeutiques</w:t>
      </w:r>
      <w:r w:rsidR="00D94045">
        <w:rPr>
          <w:rFonts w:ascii="Garamond" w:hAnsi="Garamond"/>
          <w:sz w:val="24"/>
          <w:szCs w:val="24"/>
        </w:rPr>
        <w:t>).</w:t>
      </w:r>
    </w:p>
    <w:p w14:paraId="0E1C0AA4" w14:textId="77777777" w:rsidR="001E465C" w:rsidRDefault="00D94045" w:rsidP="00D940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Dans la présentation par équipe il est important de mettre en valeur à titre exemplaire au moins : </w:t>
      </w:r>
      <w:r w:rsidRPr="00D94045">
        <w:rPr>
          <w:rFonts w:ascii="Garamond" w:hAnsi="Garamond"/>
          <w:b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 xml:space="preserve"> une recherche à l’internationale ; </w:t>
      </w:r>
      <w:r w:rsidRPr="00D94045">
        <w:rPr>
          <w:rFonts w:ascii="Garamond" w:hAnsi="Garamond"/>
          <w:b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 xml:space="preserve"> une recherche ouverte à d’autre paradigme ; </w:t>
      </w:r>
      <w:r w:rsidRPr="00D94045">
        <w:rPr>
          <w:rFonts w:ascii="Garamond" w:hAnsi="Garamond"/>
          <w:b/>
          <w:sz w:val="24"/>
          <w:szCs w:val="24"/>
        </w:rPr>
        <w:t>3.</w:t>
      </w:r>
      <w:r>
        <w:rPr>
          <w:rFonts w:ascii="Garamond" w:hAnsi="Garamond"/>
          <w:sz w:val="24"/>
          <w:szCs w:val="24"/>
        </w:rPr>
        <w:t xml:space="preserve"> une recherche d’orientation psychanalytique spécifique à A2P. </w:t>
      </w:r>
    </w:p>
    <w:p w14:paraId="6B01449B" w14:textId="3F35DC7D" w:rsidR="005F0674" w:rsidRDefault="00D94045" w:rsidP="00D940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L’équipe souligne l’importance de mettre en valeur ce qui définit notre identité, car cela nous définit politiquement. </w:t>
      </w:r>
    </w:p>
    <w:p w14:paraId="6A557538" w14:textId="749387CC" w:rsidR="009D63A0" w:rsidRPr="009D63A0" w:rsidRDefault="009D63A0" w:rsidP="00D94045">
      <w:p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Contenu de la présentation pour l’équipe A2P</w:t>
      </w:r>
    </w:p>
    <w:p w14:paraId="59612E6E" w14:textId="46226D18" w:rsidR="00D94045" w:rsidRDefault="00D94045" w:rsidP="00D940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Pour les recherches présentées</w:t>
      </w:r>
      <w:r w:rsidR="009D63A0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l’équipe propose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4"/>
        <w:gridCol w:w="3539"/>
        <w:gridCol w:w="3959"/>
      </w:tblGrid>
      <w:tr w:rsidR="00D94045" w14:paraId="63B617C4" w14:textId="77777777" w:rsidTr="009D63A0">
        <w:trPr>
          <w:trHeight w:val="550"/>
        </w:trPr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6C4512FE" w14:textId="2957F173" w:rsidR="00D94045" w:rsidRPr="00D94045" w:rsidRDefault="00D94045" w:rsidP="00D9404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94045">
              <w:rPr>
                <w:rFonts w:ascii="Garamond" w:hAnsi="Garamond"/>
                <w:b/>
                <w:sz w:val="24"/>
                <w:szCs w:val="24"/>
              </w:rPr>
              <w:t>Thématiques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0F67A1C" w14:textId="6746EC7D" w:rsidR="00D94045" w:rsidRPr="00D94045" w:rsidRDefault="00D94045" w:rsidP="00D9404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045">
              <w:rPr>
                <w:rFonts w:ascii="Garamond" w:hAnsi="Garamond"/>
                <w:b/>
                <w:sz w:val="24"/>
                <w:szCs w:val="24"/>
              </w:rPr>
              <w:t>Bilan</w:t>
            </w:r>
          </w:p>
        </w:tc>
        <w:tc>
          <w:tcPr>
            <w:tcW w:w="3959" w:type="dxa"/>
            <w:shd w:val="clear" w:color="auto" w:fill="D9D9D9" w:themeFill="background1" w:themeFillShade="D9"/>
            <w:vAlign w:val="center"/>
          </w:tcPr>
          <w:p w14:paraId="7AB743EF" w14:textId="010E7CAE" w:rsidR="00D94045" w:rsidRPr="00D94045" w:rsidRDefault="00D94045" w:rsidP="00D9404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045">
              <w:rPr>
                <w:rFonts w:ascii="Garamond" w:hAnsi="Garamond"/>
                <w:b/>
                <w:sz w:val="24"/>
                <w:szCs w:val="24"/>
              </w:rPr>
              <w:t>Projet</w:t>
            </w:r>
          </w:p>
        </w:tc>
      </w:tr>
      <w:tr w:rsidR="00D94045" w14:paraId="66C7DEBE" w14:textId="77777777" w:rsidTr="009D63A0">
        <w:tc>
          <w:tcPr>
            <w:tcW w:w="1564" w:type="dxa"/>
          </w:tcPr>
          <w:p w14:paraId="5BBAA26D" w14:textId="6FD4964E" w:rsidR="00D94045" w:rsidRDefault="009D63A0" w:rsidP="00D940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Thème </w:t>
            </w:r>
            <w:r w:rsidR="00D94045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21F622D7" w14:textId="5C4FCBE5" w:rsidR="00D94045" w:rsidRPr="009D63A0" w:rsidRDefault="009D63A0" w:rsidP="00D94045">
            <w:pPr>
              <w:jc w:val="both"/>
              <w:rPr>
                <w:rFonts w:ascii="Garamond" w:hAnsi="Garamond"/>
                <w:b/>
                <w:color w:val="4472C4" w:themeColor="accent1"/>
                <w:sz w:val="24"/>
                <w:szCs w:val="24"/>
              </w:rPr>
            </w:pPr>
            <w:r w:rsidRPr="009D63A0">
              <w:rPr>
                <w:rFonts w:ascii="Garamond" w:hAnsi="Garamond"/>
                <w:b/>
                <w:color w:val="4472C4" w:themeColor="accent1"/>
                <w:sz w:val="24"/>
                <w:szCs w:val="24"/>
              </w:rPr>
              <w:t>Recherche EPIL</w:t>
            </w:r>
            <w:r w:rsidRPr="004B5587">
              <w:rPr>
                <w:rFonts w:ascii="Garamond" w:hAnsi="Garamond"/>
                <w:color w:val="4472C4" w:themeColor="accent1"/>
                <w:sz w:val="24"/>
                <w:szCs w:val="24"/>
              </w:rPr>
              <w:t>*</w:t>
            </w:r>
          </w:p>
        </w:tc>
        <w:tc>
          <w:tcPr>
            <w:tcW w:w="3959" w:type="dxa"/>
          </w:tcPr>
          <w:p w14:paraId="7AA35384" w14:textId="580CC8A2" w:rsidR="00D94045" w:rsidRDefault="009D63A0" w:rsidP="009D63A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63A0">
              <w:rPr>
                <w:rFonts w:ascii="Garamond" w:hAnsi="Garamond"/>
                <w:b/>
                <w:sz w:val="24"/>
                <w:szCs w:val="24"/>
              </w:rPr>
              <w:t>Recherche VLM :</w:t>
            </w:r>
            <w:r>
              <w:rPr>
                <w:rFonts w:ascii="Garamond" w:hAnsi="Garamond"/>
                <w:sz w:val="24"/>
                <w:szCs w:val="24"/>
              </w:rPr>
              <w:t xml:space="preserve"> « les relations entre pairs à l’adolescence chez des adolescents atteint de mucoviscidose »</w:t>
            </w:r>
          </w:p>
        </w:tc>
      </w:tr>
      <w:tr w:rsidR="00D94045" w14:paraId="082F688C" w14:textId="77777777" w:rsidTr="009D63A0">
        <w:tc>
          <w:tcPr>
            <w:tcW w:w="1564" w:type="dxa"/>
          </w:tcPr>
          <w:p w14:paraId="1CB91F87" w14:textId="4997253F" w:rsidR="00D94045" w:rsidRDefault="009D63A0" w:rsidP="00D940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Thème </w:t>
            </w:r>
            <w:r w:rsidR="00D94045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04FB453B" w14:textId="7C4DF245" w:rsidR="00D94045" w:rsidRPr="009D63A0" w:rsidRDefault="009D63A0" w:rsidP="009D63A0">
            <w:pPr>
              <w:jc w:val="both"/>
              <w:rPr>
                <w:rFonts w:ascii="Garamond" w:hAnsi="Garamond"/>
                <w:color w:val="4472C4" w:themeColor="accent1"/>
                <w:sz w:val="24"/>
                <w:szCs w:val="24"/>
              </w:rPr>
            </w:pPr>
            <w:r w:rsidRPr="009D63A0">
              <w:rPr>
                <w:rFonts w:ascii="Garamond" w:hAnsi="Garamond"/>
                <w:b/>
                <w:color w:val="4472C4" w:themeColor="accent1"/>
                <w:sz w:val="24"/>
                <w:szCs w:val="24"/>
              </w:rPr>
              <w:t>Recherche</w:t>
            </w:r>
            <w:r w:rsidRPr="009D63A0">
              <w:rPr>
                <w:rFonts w:ascii="Garamond" w:hAnsi="Garamond"/>
                <w:color w:val="4472C4" w:themeColor="accent1"/>
                <w:sz w:val="24"/>
                <w:szCs w:val="24"/>
              </w:rPr>
              <w:t xml:space="preserve"> sur Ado et étudiants</w:t>
            </w:r>
            <w:r>
              <w:rPr>
                <w:rFonts w:ascii="Garamond" w:hAnsi="Garamond"/>
                <w:color w:val="4472C4" w:themeColor="accent1"/>
                <w:sz w:val="24"/>
                <w:szCs w:val="24"/>
              </w:rPr>
              <w:t>*</w:t>
            </w:r>
          </w:p>
        </w:tc>
        <w:tc>
          <w:tcPr>
            <w:tcW w:w="3959" w:type="dxa"/>
          </w:tcPr>
          <w:p w14:paraId="369B8AFA" w14:textId="2E0CCFB2" w:rsidR="00D94045" w:rsidRDefault="009D63A0" w:rsidP="00D940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63A0">
              <w:rPr>
                <w:rFonts w:ascii="Garamond" w:hAnsi="Garamond"/>
                <w:b/>
                <w:color w:val="4472C4" w:themeColor="accent1"/>
                <w:sz w:val="24"/>
                <w:szCs w:val="24"/>
              </w:rPr>
              <w:t>Recherche</w:t>
            </w:r>
            <w:r w:rsidR="00031E2D">
              <w:rPr>
                <w:rFonts w:ascii="Garamond" w:hAnsi="Garamond"/>
                <w:b/>
                <w:color w:val="4472C4" w:themeColor="accent1"/>
                <w:sz w:val="24"/>
                <w:szCs w:val="24"/>
              </w:rPr>
              <w:t>s</w:t>
            </w:r>
            <w:r w:rsidRPr="009D63A0">
              <w:rPr>
                <w:rFonts w:ascii="Garamond" w:hAnsi="Garamond"/>
                <w:color w:val="4472C4" w:themeColor="accent1"/>
                <w:sz w:val="24"/>
                <w:szCs w:val="24"/>
              </w:rPr>
              <w:t xml:space="preserve"> sur Adoption, Trauma et Parentalité</w:t>
            </w:r>
            <w:r>
              <w:rPr>
                <w:rFonts w:ascii="Garamond" w:hAnsi="Garamond"/>
                <w:color w:val="4472C4" w:themeColor="accent1"/>
                <w:sz w:val="24"/>
                <w:szCs w:val="24"/>
              </w:rPr>
              <w:t>*</w:t>
            </w:r>
            <w:r w:rsidR="00031E2D">
              <w:rPr>
                <w:rFonts w:ascii="Garamond" w:hAnsi="Garamond"/>
                <w:color w:val="4472C4" w:themeColor="accent1"/>
                <w:sz w:val="24"/>
                <w:szCs w:val="24"/>
              </w:rPr>
              <w:t xml:space="preserve"> et</w:t>
            </w:r>
            <w:r w:rsidR="00E61452">
              <w:rPr>
                <w:rFonts w:ascii="Garamond" w:hAnsi="Garamond"/>
                <w:color w:val="4472C4" w:themeColor="accent1"/>
                <w:sz w:val="24"/>
                <w:szCs w:val="24"/>
              </w:rPr>
              <w:t>,</w:t>
            </w:r>
            <w:r w:rsidR="00031E2D">
              <w:rPr>
                <w:rFonts w:ascii="Garamond" w:hAnsi="Garamond"/>
                <w:color w:val="4472C4" w:themeColor="accent1"/>
                <w:sz w:val="24"/>
                <w:szCs w:val="24"/>
              </w:rPr>
              <w:t xml:space="preserve"> Précarité et parentalité</w:t>
            </w:r>
          </w:p>
        </w:tc>
      </w:tr>
      <w:tr w:rsidR="00D94045" w14:paraId="690156EE" w14:textId="77777777" w:rsidTr="009D63A0">
        <w:tc>
          <w:tcPr>
            <w:tcW w:w="1564" w:type="dxa"/>
          </w:tcPr>
          <w:p w14:paraId="1DCA8087" w14:textId="467CC5EA" w:rsidR="00D94045" w:rsidRDefault="009D63A0" w:rsidP="00D940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Thème 3</w:t>
            </w:r>
          </w:p>
        </w:tc>
        <w:tc>
          <w:tcPr>
            <w:tcW w:w="3539" w:type="dxa"/>
          </w:tcPr>
          <w:p w14:paraId="7CB18153" w14:textId="5554385A" w:rsidR="00D94045" w:rsidRPr="009D63A0" w:rsidRDefault="009D63A0" w:rsidP="00D94045">
            <w:pPr>
              <w:jc w:val="both"/>
              <w:rPr>
                <w:rFonts w:ascii="Garamond" w:hAnsi="Garamond"/>
                <w:color w:val="4472C4" w:themeColor="accent1"/>
                <w:sz w:val="24"/>
                <w:szCs w:val="24"/>
              </w:rPr>
            </w:pPr>
            <w:r w:rsidRPr="009D63A0">
              <w:rPr>
                <w:rFonts w:ascii="Garamond" w:hAnsi="Garamond"/>
                <w:b/>
                <w:color w:val="4472C4" w:themeColor="accent1"/>
                <w:sz w:val="24"/>
                <w:szCs w:val="24"/>
              </w:rPr>
              <w:t>Recherche</w:t>
            </w:r>
            <w:r w:rsidRPr="009D63A0">
              <w:rPr>
                <w:rFonts w:ascii="Garamond" w:hAnsi="Garamond"/>
                <w:color w:val="4472C4" w:themeColor="accent1"/>
                <w:sz w:val="24"/>
                <w:szCs w:val="24"/>
              </w:rPr>
              <w:t xml:space="preserve"> de François et </w:t>
            </w:r>
            <w:proofErr w:type="spellStart"/>
            <w:r w:rsidRPr="009D63A0">
              <w:rPr>
                <w:rFonts w:ascii="Garamond" w:hAnsi="Garamond"/>
                <w:color w:val="4472C4" w:themeColor="accent1"/>
                <w:sz w:val="24"/>
                <w:szCs w:val="24"/>
              </w:rPr>
              <w:t>Guillemine</w:t>
            </w:r>
            <w:proofErr w:type="spellEnd"/>
            <w:r>
              <w:rPr>
                <w:rFonts w:ascii="Garamond" w:hAnsi="Garamond"/>
                <w:color w:val="4472C4" w:themeColor="accent1"/>
                <w:sz w:val="24"/>
                <w:szCs w:val="24"/>
              </w:rPr>
              <w:t>*</w:t>
            </w:r>
          </w:p>
        </w:tc>
        <w:tc>
          <w:tcPr>
            <w:tcW w:w="3959" w:type="dxa"/>
          </w:tcPr>
          <w:p w14:paraId="40BB3587" w14:textId="5F78D2A0" w:rsidR="00D94045" w:rsidRDefault="009D63A0" w:rsidP="00D940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63A0">
              <w:rPr>
                <w:rFonts w:ascii="Garamond" w:hAnsi="Garamond"/>
                <w:b/>
                <w:sz w:val="24"/>
                <w:szCs w:val="24"/>
              </w:rPr>
              <w:t>Recherche Outre-mer :</w:t>
            </w:r>
            <w:r>
              <w:rPr>
                <w:rFonts w:ascii="Garamond" w:hAnsi="Garamond"/>
                <w:sz w:val="24"/>
                <w:szCs w:val="24"/>
              </w:rPr>
              <w:t xml:space="preserve"> « dispositif de recherche clinique pour les ex-mineurs réunionnais transplantés en métropole entre 1963 et 1984 », convention avec le Ministère des outre-mer</w:t>
            </w:r>
          </w:p>
        </w:tc>
      </w:tr>
    </w:tbl>
    <w:p w14:paraId="16B31DB5" w14:textId="3C11EB6F" w:rsidR="005F0674" w:rsidRDefault="009D63A0" w:rsidP="009D63A0">
      <w:pPr>
        <w:jc w:val="right"/>
        <w:rPr>
          <w:rFonts w:ascii="Garamond" w:hAnsi="Garamond"/>
          <w:color w:val="4472C4" w:themeColor="accent1"/>
          <w:sz w:val="24"/>
          <w:szCs w:val="24"/>
        </w:rPr>
      </w:pPr>
      <w:r w:rsidRPr="009D63A0">
        <w:rPr>
          <w:rFonts w:ascii="Garamond" w:hAnsi="Garamond"/>
          <w:color w:val="4472C4" w:themeColor="accent1"/>
          <w:sz w:val="24"/>
          <w:szCs w:val="24"/>
        </w:rPr>
        <w:t>* faire figurer l’intitulé exact</w:t>
      </w:r>
      <w:r>
        <w:rPr>
          <w:rFonts w:ascii="Garamond" w:hAnsi="Garamond"/>
          <w:color w:val="4472C4" w:themeColor="accent1"/>
          <w:sz w:val="24"/>
          <w:szCs w:val="24"/>
        </w:rPr>
        <w:t xml:space="preserve"> des recherches</w:t>
      </w:r>
    </w:p>
    <w:p w14:paraId="32738E77" w14:textId="757D29E8" w:rsidR="00841D9A" w:rsidRPr="00841D9A" w:rsidRDefault="00841D9A" w:rsidP="00841D9A">
      <w:pPr>
        <w:rPr>
          <w:rFonts w:ascii="Garamond" w:hAnsi="Garamond"/>
          <w:sz w:val="24"/>
          <w:szCs w:val="24"/>
        </w:rPr>
      </w:pPr>
      <w:r w:rsidRPr="00841D9A">
        <w:rPr>
          <w:rFonts w:ascii="Garamond" w:hAnsi="Garamond"/>
          <w:sz w:val="24"/>
          <w:szCs w:val="24"/>
        </w:rPr>
        <w:t xml:space="preserve">Pour le format, l’équipe propose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4252"/>
      </w:tblGrid>
      <w:tr w:rsidR="00841D9A" w14:paraId="5B4C1109" w14:textId="77777777" w:rsidTr="00841D9A">
        <w:trPr>
          <w:trHeight w:val="59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9858E9" w14:textId="421FB821" w:rsidR="00841D9A" w:rsidRPr="00841D9A" w:rsidRDefault="00841D9A" w:rsidP="00841D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41D9A">
              <w:rPr>
                <w:rFonts w:ascii="Garamond" w:hAnsi="Garamond"/>
                <w:b/>
                <w:sz w:val="24"/>
                <w:szCs w:val="24"/>
              </w:rPr>
              <w:t>Slide 1</w:t>
            </w:r>
          </w:p>
        </w:tc>
        <w:tc>
          <w:tcPr>
            <w:tcW w:w="4252" w:type="dxa"/>
            <w:vAlign w:val="center"/>
          </w:tcPr>
          <w:p w14:paraId="5F97BD75" w14:textId="132D4532" w:rsidR="00841D9A" w:rsidRDefault="00841D9A" w:rsidP="00841D9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Présentation globale de l’équipe</w:t>
            </w:r>
          </w:p>
        </w:tc>
      </w:tr>
      <w:tr w:rsidR="00841D9A" w14:paraId="7BB603BA" w14:textId="77777777" w:rsidTr="00E61452">
        <w:trPr>
          <w:trHeight w:val="82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03676D1" w14:textId="55E7A360" w:rsidR="00841D9A" w:rsidRPr="00841D9A" w:rsidRDefault="00841D9A" w:rsidP="00841D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41D9A">
              <w:rPr>
                <w:rFonts w:ascii="Garamond" w:hAnsi="Garamond"/>
                <w:b/>
                <w:sz w:val="24"/>
                <w:szCs w:val="24"/>
              </w:rPr>
              <w:t>Slide 2</w:t>
            </w:r>
          </w:p>
        </w:tc>
        <w:tc>
          <w:tcPr>
            <w:tcW w:w="4252" w:type="dxa"/>
            <w:vAlign w:val="center"/>
          </w:tcPr>
          <w:p w14:paraId="1478DCA9" w14:textId="0D8FC062" w:rsidR="00841D9A" w:rsidRDefault="00841D9A" w:rsidP="00841D9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Présentation des aspects quantitatifs Accentuer sur la progression du travail</w:t>
            </w:r>
          </w:p>
        </w:tc>
      </w:tr>
      <w:tr w:rsidR="00841D9A" w14:paraId="6E5B8F72" w14:textId="77777777" w:rsidTr="00841D9A">
        <w:trPr>
          <w:trHeight w:val="5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0B9E997" w14:textId="1D99A44D" w:rsidR="00841D9A" w:rsidRPr="00841D9A" w:rsidRDefault="00841D9A" w:rsidP="00841D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41D9A">
              <w:rPr>
                <w:rFonts w:ascii="Garamond" w:hAnsi="Garamond"/>
                <w:b/>
                <w:sz w:val="24"/>
                <w:szCs w:val="24"/>
              </w:rPr>
              <w:t>Slide 3 à 5</w:t>
            </w:r>
          </w:p>
        </w:tc>
        <w:tc>
          <w:tcPr>
            <w:tcW w:w="4252" w:type="dxa"/>
            <w:vAlign w:val="center"/>
          </w:tcPr>
          <w:p w14:paraId="4742F270" w14:textId="18F2B722" w:rsidR="00841D9A" w:rsidRDefault="004B5587" w:rsidP="004B558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</w:t>
            </w:r>
            <w:r w:rsidR="00841D9A">
              <w:rPr>
                <w:rFonts w:ascii="Garamond" w:hAnsi="Garamond"/>
                <w:sz w:val="24"/>
                <w:szCs w:val="24"/>
              </w:rPr>
              <w:t xml:space="preserve">ne slide par thème </w:t>
            </w:r>
            <w:r>
              <w:rPr>
                <w:rFonts w:ascii="Garamond" w:hAnsi="Garamond"/>
                <w:sz w:val="24"/>
                <w:szCs w:val="24"/>
              </w:rPr>
              <w:t>pour la partie bilan</w:t>
            </w:r>
          </w:p>
        </w:tc>
      </w:tr>
      <w:tr w:rsidR="00841D9A" w14:paraId="2BA88A04" w14:textId="77777777" w:rsidTr="00E61452">
        <w:trPr>
          <w:trHeight w:val="84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9B03AC" w14:textId="66A22745" w:rsidR="00841D9A" w:rsidRPr="00841D9A" w:rsidRDefault="00841D9A" w:rsidP="00841D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41D9A">
              <w:rPr>
                <w:rFonts w:ascii="Garamond" w:hAnsi="Garamond"/>
                <w:b/>
                <w:sz w:val="24"/>
                <w:szCs w:val="24"/>
              </w:rPr>
              <w:t>Slide 6</w:t>
            </w:r>
          </w:p>
        </w:tc>
        <w:tc>
          <w:tcPr>
            <w:tcW w:w="4252" w:type="dxa"/>
            <w:vAlign w:val="center"/>
          </w:tcPr>
          <w:p w14:paraId="5AE8AFAE" w14:textId="4DF1FF17" w:rsidR="00841D9A" w:rsidRDefault="004B5587" w:rsidP="004B558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Une slide pour la partie p</w:t>
            </w:r>
            <w:r w:rsidR="00841D9A">
              <w:rPr>
                <w:rFonts w:ascii="Garamond" w:hAnsi="Garamond"/>
                <w:sz w:val="24"/>
                <w:szCs w:val="24"/>
              </w:rPr>
              <w:t>rojet et perspective</w:t>
            </w:r>
          </w:p>
        </w:tc>
      </w:tr>
    </w:tbl>
    <w:p w14:paraId="6CA75D51" w14:textId="77777777" w:rsidR="009D63A0" w:rsidRDefault="009D63A0" w:rsidP="00764E03">
      <w:pPr>
        <w:jc w:val="both"/>
        <w:rPr>
          <w:rFonts w:ascii="Garamond" w:hAnsi="Garamond"/>
          <w:sz w:val="24"/>
          <w:szCs w:val="24"/>
        </w:rPr>
      </w:pPr>
    </w:p>
    <w:p w14:paraId="27A8C0A0" w14:textId="77777777" w:rsidR="00841D9A" w:rsidRDefault="00841D9A" w:rsidP="00764E0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L’équipe souligne qu’il est important : </w:t>
      </w:r>
    </w:p>
    <w:p w14:paraId="5ED42300" w14:textId="174876A4" w:rsidR="00841D9A" w:rsidRDefault="00841D9A" w:rsidP="00764E03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41D9A">
        <w:rPr>
          <w:rFonts w:ascii="Garamond" w:hAnsi="Garamond"/>
          <w:sz w:val="24"/>
          <w:szCs w:val="24"/>
        </w:rPr>
        <w:t>que le contenu tout comme la forme de la présentation doit être cohérent et homogénéisé</w:t>
      </w:r>
      <w:bookmarkStart w:id="0" w:name="_GoBack"/>
      <w:bookmarkEnd w:id="0"/>
      <w:r w:rsidRPr="00841D9A">
        <w:rPr>
          <w:rFonts w:ascii="Garamond" w:hAnsi="Garamond"/>
          <w:sz w:val="24"/>
          <w:szCs w:val="24"/>
        </w:rPr>
        <w:t xml:space="preserve"> avec les autres équipes. Le contenu peut évoluer </w:t>
      </w:r>
      <w:proofErr w:type="gramStart"/>
      <w:r w:rsidRPr="00841D9A">
        <w:rPr>
          <w:rFonts w:ascii="Garamond" w:hAnsi="Garamond"/>
          <w:sz w:val="24"/>
          <w:szCs w:val="24"/>
        </w:rPr>
        <w:t>suite à</w:t>
      </w:r>
      <w:proofErr w:type="gramEnd"/>
      <w:r w:rsidRPr="00841D9A">
        <w:rPr>
          <w:rFonts w:ascii="Garamond" w:hAnsi="Garamond"/>
          <w:sz w:val="24"/>
          <w:szCs w:val="24"/>
        </w:rPr>
        <w:t xml:space="preserve"> la réunion en EA.</w:t>
      </w:r>
    </w:p>
    <w:p w14:paraId="11CAC786" w14:textId="2C7B3397" w:rsidR="00841D9A" w:rsidRPr="00841D9A" w:rsidRDefault="00841D9A" w:rsidP="00764E03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de</w:t>
      </w:r>
      <w:proofErr w:type="gramEnd"/>
      <w:r>
        <w:rPr>
          <w:rFonts w:ascii="Garamond" w:hAnsi="Garamond"/>
          <w:sz w:val="24"/>
          <w:szCs w:val="24"/>
        </w:rPr>
        <w:t xml:space="preserve"> bien présenter que l’on a </w:t>
      </w:r>
      <w:r>
        <w:rPr>
          <w:rFonts w:ascii="Garamond" w:hAnsi="Garamond"/>
          <w:b/>
          <w:sz w:val="24"/>
          <w:szCs w:val="24"/>
        </w:rPr>
        <w:t>10 postes</w:t>
      </w:r>
      <w:r>
        <w:rPr>
          <w:rFonts w:ascii="Garamond" w:hAnsi="Garamond"/>
          <w:sz w:val="24"/>
          <w:szCs w:val="24"/>
        </w:rPr>
        <w:t xml:space="preserve">. </w:t>
      </w:r>
    </w:p>
    <w:p w14:paraId="6F4E62FE" w14:textId="6BAD449F" w:rsidR="00841D9A" w:rsidRPr="00841D9A" w:rsidRDefault="00841D9A" w:rsidP="00841D9A">
      <w:p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Les modalités de la présentation</w:t>
      </w:r>
    </w:p>
    <w:p w14:paraId="795B3BCC" w14:textId="2CB1EA4D" w:rsidR="009D63A0" w:rsidRDefault="00841D9A" w:rsidP="00764E0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L’équipe réfléchit à la meilleure modalité de présentation possible. Est-il mieux que chacun, au sein de l’</w:t>
      </w:r>
      <w:r w:rsidR="004B5587">
        <w:rPr>
          <w:rFonts w:ascii="Garamond" w:hAnsi="Garamond"/>
          <w:sz w:val="24"/>
          <w:szCs w:val="24"/>
        </w:rPr>
        <w:t>équipe</w:t>
      </w:r>
      <w:r>
        <w:rPr>
          <w:rFonts w:ascii="Garamond" w:hAnsi="Garamond"/>
          <w:sz w:val="24"/>
          <w:szCs w:val="24"/>
        </w:rPr>
        <w:t xml:space="preserve"> puisse intervenir afin de rendre les choses plus dynamiques et moins verticales ou</w:t>
      </w:r>
      <w:r w:rsidR="001E465C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est-il préférable de garder une seule personne qui présente </w:t>
      </w:r>
      <w:r w:rsidR="00ED7116">
        <w:rPr>
          <w:rFonts w:ascii="Garamond" w:hAnsi="Garamond"/>
          <w:sz w:val="24"/>
          <w:szCs w:val="24"/>
        </w:rPr>
        <w:t>sachant qu’il y aura dans la matinée plusieurs présentations</w:t>
      </w:r>
      <w:r w:rsidR="001E465C">
        <w:rPr>
          <w:rFonts w:ascii="Garamond" w:hAnsi="Garamond"/>
          <w:sz w:val="24"/>
          <w:szCs w:val="24"/>
        </w:rPr>
        <w:t xml:space="preserve"> et intervenants</w:t>
      </w:r>
      <w:r w:rsidR="00ED7116">
        <w:rPr>
          <w:rFonts w:ascii="Garamond" w:hAnsi="Garamond"/>
          <w:sz w:val="24"/>
          <w:szCs w:val="24"/>
        </w:rPr>
        <w:t xml:space="preserve"> (L. </w:t>
      </w:r>
      <w:proofErr w:type="spellStart"/>
      <w:r w:rsidR="00ED7116">
        <w:rPr>
          <w:rFonts w:ascii="Garamond" w:hAnsi="Garamond"/>
          <w:sz w:val="24"/>
          <w:szCs w:val="24"/>
        </w:rPr>
        <w:t>Romo</w:t>
      </w:r>
      <w:proofErr w:type="spellEnd"/>
      <w:r w:rsidR="00ED7116">
        <w:rPr>
          <w:rFonts w:ascii="Garamond" w:hAnsi="Garamond"/>
          <w:sz w:val="24"/>
          <w:szCs w:val="24"/>
        </w:rPr>
        <w:t xml:space="preserve">, C. Bouvet, </w:t>
      </w:r>
      <w:r w:rsidR="001E465C">
        <w:rPr>
          <w:rFonts w:ascii="Garamond" w:hAnsi="Garamond"/>
          <w:sz w:val="24"/>
          <w:szCs w:val="24"/>
        </w:rPr>
        <w:t>N. Rigal, etc.)</w:t>
      </w:r>
    </w:p>
    <w:p w14:paraId="407650D5" w14:textId="77777777" w:rsidR="004B5587" w:rsidRDefault="004B5587" w:rsidP="00764E03">
      <w:pPr>
        <w:jc w:val="both"/>
        <w:rPr>
          <w:rFonts w:ascii="Garamond" w:hAnsi="Garamond"/>
          <w:sz w:val="24"/>
          <w:szCs w:val="24"/>
        </w:rPr>
      </w:pPr>
    </w:p>
    <w:p w14:paraId="1607D273" w14:textId="47E9E620" w:rsidR="004B5587" w:rsidRPr="004B5587" w:rsidRDefault="004B5587" w:rsidP="00764E03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La trame de la présentation devra être validée et discutée en EA.</w:t>
      </w:r>
    </w:p>
    <w:p w14:paraId="6BB3E7E8" w14:textId="77777777" w:rsidR="009D63A0" w:rsidRDefault="009D63A0" w:rsidP="00764E03">
      <w:pPr>
        <w:jc w:val="both"/>
        <w:rPr>
          <w:rFonts w:ascii="Garamond" w:hAnsi="Garamond"/>
          <w:sz w:val="24"/>
          <w:szCs w:val="24"/>
        </w:rPr>
      </w:pPr>
    </w:p>
    <w:p w14:paraId="03AFFC6D" w14:textId="77777777" w:rsidR="00FD1BB1" w:rsidRDefault="00FD1BB1" w:rsidP="00FD1BB1">
      <w:pPr>
        <w:spacing w:after="0"/>
        <w:rPr>
          <w:rFonts w:ascii="Garamond" w:hAnsi="Garamond"/>
          <w:sz w:val="24"/>
          <w:szCs w:val="24"/>
        </w:rPr>
      </w:pPr>
    </w:p>
    <w:p w14:paraId="1B38FF6C" w14:textId="77777777" w:rsidR="00FD1BB1" w:rsidRDefault="00FD1BB1" w:rsidP="00FD1BB1">
      <w:pPr>
        <w:spacing w:after="0"/>
        <w:ind w:left="36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Abel Dalleau, ATER</w:t>
      </w:r>
    </w:p>
    <w:p w14:paraId="11739C1F" w14:textId="6634EBD7" w:rsidR="00FD1BB1" w:rsidRPr="00764E03" w:rsidRDefault="00FD1BB1" w:rsidP="00E61452">
      <w:pPr>
        <w:spacing w:after="0"/>
        <w:ind w:left="36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Pour l’équipe A2P</w:t>
      </w:r>
    </w:p>
    <w:sectPr w:rsidR="00FD1BB1" w:rsidRPr="00764E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6E02E" w14:textId="77777777" w:rsidR="00355D8D" w:rsidRDefault="00355D8D" w:rsidP="00D866EB">
      <w:pPr>
        <w:spacing w:after="0" w:line="240" w:lineRule="auto"/>
      </w:pPr>
      <w:r>
        <w:separator/>
      </w:r>
    </w:p>
  </w:endnote>
  <w:endnote w:type="continuationSeparator" w:id="0">
    <w:p w14:paraId="050082EA" w14:textId="77777777" w:rsidR="00355D8D" w:rsidRDefault="00355D8D" w:rsidP="00D8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35262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6AD313F6" w14:textId="43593799" w:rsidR="00D866EB" w:rsidRPr="00D866EB" w:rsidRDefault="00D866EB">
        <w:pPr>
          <w:pStyle w:val="Pieddepage"/>
          <w:jc w:val="right"/>
          <w:rPr>
            <w:rFonts w:ascii="Garamond" w:hAnsi="Garamond"/>
          </w:rPr>
        </w:pPr>
        <w:r w:rsidRPr="00D866EB">
          <w:rPr>
            <w:rFonts w:ascii="Garamond" w:hAnsi="Garamond"/>
          </w:rPr>
          <w:fldChar w:fldCharType="begin"/>
        </w:r>
        <w:r w:rsidRPr="00D866EB">
          <w:rPr>
            <w:rFonts w:ascii="Garamond" w:hAnsi="Garamond"/>
          </w:rPr>
          <w:instrText>PAGE   \* MERGEFORMAT</w:instrText>
        </w:r>
        <w:r w:rsidRPr="00D866EB">
          <w:rPr>
            <w:rFonts w:ascii="Garamond" w:hAnsi="Garamond"/>
          </w:rPr>
          <w:fldChar w:fldCharType="separate"/>
        </w:r>
        <w:r w:rsidR="00CF23D5">
          <w:rPr>
            <w:rFonts w:ascii="Garamond" w:hAnsi="Garamond"/>
            <w:noProof/>
          </w:rPr>
          <w:t>3</w:t>
        </w:r>
        <w:r w:rsidRPr="00D866EB">
          <w:rPr>
            <w:rFonts w:ascii="Garamond" w:hAnsi="Garamond"/>
          </w:rPr>
          <w:fldChar w:fldCharType="end"/>
        </w:r>
      </w:p>
    </w:sdtContent>
  </w:sdt>
  <w:p w14:paraId="0DC6122A" w14:textId="77777777" w:rsidR="00D866EB" w:rsidRDefault="00D866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3756A" w14:textId="77777777" w:rsidR="00355D8D" w:rsidRDefault="00355D8D" w:rsidP="00D866EB">
      <w:pPr>
        <w:spacing w:after="0" w:line="240" w:lineRule="auto"/>
      </w:pPr>
      <w:r>
        <w:separator/>
      </w:r>
    </w:p>
  </w:footnote>
  <w:footnote w:type="continuationSeparator" w:id="0">
    <w:p w14:paraId="26B3DEF9" w14:textId="77777777" w:rsidR="00355D8D" w:rsidRDefault="00355D8D" w:rsidP="00D86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227"/>
    <w:multiLevelType w:val="hybridMultilevel"/>
    <w:tmpl w:val="2F0405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38EC3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3237C"/>
    <w:multiLevelType w:val="hybridMultilevel"/>
    <w:tmpl w:val="F41A3BC4"/>
    <w:lvl w:ilvl="0" w:tplc="3D8A2C80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7DB"/>
    <w:multiLevelType w:val="hybridMultilevel"/>
    <w:tmpl w:val="24702506"/>
    <w:lvl w:ilvl="0" w:tplc="B6C07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67B18"/>
    <w:multiLevelType w:val="hybridMultilevel"/>
    <w:tmpl w:val="931E7784"/>
    <w:lvl w:ilvl="0" w:tplc="FF201884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D6AD4"/>
    <w:multiLevelType w:val="hybridMultilevel"/>
    <w:tmpl w:val="21C6F41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A17ABE"/>
    <w:multiLevelType w:val="hybridMultilevel"/>
    <w:tmpl w:val="1C809CB8"/>
    <w:lvl w:ilvl="0" w:tplc="4880C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B7339"/>
    <w:multiLevelType w:val="hybridMultilevel"/>
    <w:tmpl w:val="2F0405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38EC3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4B2DAA"/>
    <w:multiLevelType w:val="hybridMultilevel"/>
    <w:tmpl w:val="3684DC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F26B5"/>
    <w:multiLevelType w:val="hybridMultilevel"/>
    <w:tmpl w:val="8C58776E"/>
    <w:lvl w:ilvl="0" w:tplc="3D8A2C80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7F3BCF"/>
    <w:multiLevelType w:val="hybridMultilevel"/>
    <w:tmpl w:val="3684DC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B0973"/>
    <w:multiLevelType w:val="hybridMultilevel"/>
    <w:tmpl w:val="B0A07146"/>
    <w:lvl w:ilvl="0" w:tplc="22AEE2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374A8"/>
    <w:multiLevelType w:val="hybridMultilevel"/>
    <w:tmpl w:val="2F0405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38EC3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0557F5"/>
    <w:multiLevelType w:val="hybridMultilevel"/>
    <w:tmpl w:val="2F0405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38EC3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284293"/>
    <w:multiLevelType w:val="hybridMultilevel"/>
    <w:tmpl w:val="A01CE456"/>
    <w:lvl w:ilvl="0" w:tplc="CA70B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2242C"/>
    <w:multiLevelType w:val="hybridMultilevel"/>
    <w:tmpl w:val="8AD8F7C2"/>
    <w:lvl w:ilvl="0" w:tplc="4830CC0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4"/>
  </w:num>
  <w:num w:numId="5">
    <w:abstractNumId w:val="6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2AE"/>
    <w:rsid w:val="000219CE"/>
    <w:rsid w:val="00031E2D"/>
    <w:rsid w:val="00062F27"/>
    <w:rsid w:val="000825B5"/>
    <w:rsid w:val="00143720"/>
    <w:rsid w:val="001573A8"/>
    <w:rsid w:val="001E01DB"/>
    <w:rsid w:val="001E465C"/>
    <w:rsid w:val="001F2EE1"/>
    <w:rsid w:val="0021109E"/>
    <w:rsid w:val="00213E51"/>
    <w:rsid w:val="002B0E92"/>
    <w:rsid w:val="002C0F08"/>
    <w:rsid w:val="00322D22"/>
    <w:rsid w:val="00325D1B"/>
    <w:rsid w:val="00355D8D"/>
    <w:rsid w:val="0039411C"/>
    <w:rsid w:val="00396D32"/>
    <w:rsid w:val="003B1D80"/>
    <w:rsid w:val="00412D85"/>
    <w:rsid w:val="004755CE"/>
    <w:rsid w:val="004B5587"/>
    <w:rsid w:val="00517E49"/>
    <w:rsid w:val="005702E4"/>
    <w:rsid w:val="005F0674"/>
    <w:rsid w:val="00687EDA"/>
    <w:rsid w:val="00764E03"/>
    <w:rsid w:val="008412AE"/>
    <w:rsid w:val="00841D9A"/>
    <w:rsid w:val="008B41C9"/>
    <w:rsid w:val="0095229A"/>
    <w:rsid w:val="00961AAA"/>
    <w:rsid w:val="009D63A0"/>
    <w:rsid w:val="00A05353"/>
    <w:rsid w:val="00A24812"/>
    <w:rsid w:val="00A54C26"/>
    <w:rsid w:val="00AE5E6D"/>
    <w:rsid w:val="00B137BB"/>
    <w:rsid w:val="00B15F93"/>
    <w:rsid w:val="00B2117D"/>
    <w:rsid w:val="00B71C4A"/>
    <w:rsid w:val="00B7541D"/>
    <w:rsid w:val="00B87718"/>
    <w:rsid w:val="00BB3F3E"/>
    <w:rsid w:val="00C53D79"/>
    <w:rsid w:val="00C90CA9"/>
    <w:rsid w:val="00CE700D"/>
    <w:rsid w:val="00CF23D5"/>
    <w:rsid w:val="00D24687"/>
    <w:rsid w:val="00D32ED0"/>
    <w:rsid w:val="00D866EB"/>
    <w:rsid w:val="00D91E7F"/>
    <w:rsid w:val="00D94045"/>
    <w:rsid w:val="00E10F66"/>
    <w:rsid w:val="00E61452"/>
    <w:rsid w:val="00E841C4"/>
    <w:rsid w:val="00E84CB8"/>
    <w:rsid w:val="00ED7116"/>
    <w:rsid w:val="00F55744"/>
    <w:rsid w:val="00F83A40"/>
    <w:rsid w:val="00F85746"/>
    <w:rsid w:val="00FB576C"/>
    <w:rsid w:val="00FD1BB1"/>
    <w:rsid w:val="00FF1477"/>
    <w:rsid w:val="00FF482F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98EB"/>
  <w15:docId w15:val="{8CC9C6E0-D1AA-4445-BBFA-76A3F94B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12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66EB"/>
  </w:style>
  <w:style w:type="paragraph" w:styleId="Pieddepage">
    <w:name w:val="footer"/>
    <w:basedOn w:val="Normal"/>
    <w:link w:val="PieddepageCar"/>
    <w:uiPriority w:val="99"/>
    <w:unhideWhenUsed/>
    <w:rsid w:val="00D8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66EB"/>
  </w:style>
  <w:style w:type="paragraph" w:styleId="Textedebulles">
    <w:name w:val="Balloon Text"/>
    <w:basedOn w:val="Normal"/>
    <w:link w:val="TextedebullesCar"/>
    <w:uiPriority w:val="99"/>
    <w:semiHidden/>
    <w:unhideWhenUsed/>
    <w:rsid w:val="005F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7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9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DALLEAU</dc:creator>
  <cp:lastModifiedBy>Abel DALLEAU</cp:lastModifiedBy>
  <cp:revision>4</cp:revision>
  <cp:lastPrinted>2019-01-22T13:41:00Z</cp:lastPrinted>
  <dcterms:created xsi:type="dcterms:W3CDTF">2019-01-22T20:13:00Z</dcterms:created>
  <dcterms:modified xsi:type="dcterms:W3CDTF">2019-01-27T18:09:00Z</dcterms:modified>
</cp:coreProperties>
</file>